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A8444" w14:textId="49936890" w:rsidR="00E52616" w:rsidRDefault="00E52616" w:rsidP="00E52616">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#145E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C04AC7" w:rsidRPr="00C04AC7">
        <w:rPr>
          <w:rFonts w:ascii="Arial" w:eastAsia="Arial Unicode MS" w:hAnsi="Arial" w:cs="Arial"/>
          <w:b/>
          <w:bCs/>
          <w:i/>
          <w:sz w:val="28"/>
        </w:rPr>
        <w:t>S2-2104189</w:t>
      </w:r>
    </w:p>
    <w:p w14:paraId="7E00ED74" w14:textId="77777777" w:rsidR="00E52616" w:rsidRPr="00927C1B" w:rsidRDefault="00E52616" w:rsidP="00E52616">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May 17 – 28, 2021</w:t>
      </w:r>
      <w:r w:rsidRPr="00927C1B">
        <w:rPr>
          <w:rFonts w:ascii="Arial" w:eastAsia="Arial Unicode MS" w:hAnsi="Arial" w:cs="Arial"/>
          <w:b/>
          <w:bCs/>
        </w:rPr>
        <w:tab/>
      </w:r>
      <w:r>
        <w:rPr>
          <w:rFonts w:ascii="Arial" w:hAnsi="Arial" w:cs="Arial"/>
          <w:b/>
          <w:bCs/>
          <w:color w:val="0000FF"/>
        </w:rPr>
        <w:t>(revision of S2-210</w:t>
      </w:r>
      <w:r w:rsidRPr="00E879AF">
        <w:rPr>
          <w:rFonts w:ascii="Arial" w:hAnsi="Arial" w:cs="Arial"/>
          <w:b/>
          <w:bCs/>
          <w:color w:val="0000FF"/>
        </w:rPr>
        <w:t>xxxx)</w:t>
      </w:r>
    </w:p>
    <w:p w14:paraId="091F66FE" w14:textId="77777777" w:rsidR="00A24F28" w:rsidRPr="00E52616" w:rsidRDefault="00A24F28" w:rsidP="00A24F28">
      <w:pPr>
        <w:rPr>
          <w:rFonts w:ascii="Arial" w:hAnsi="Arial" w:cs="Arial"/>
        </w:rPr>
      </w:pPr>
    </w:p>
    <w:p w14:paraId="14BEE16A"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79DA4964" w14:textId="77777777"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B2211" w:rsidRPr="00FA09A2">
        <w:rPr>
          <w:rFonts w:ascii="Arial" w:hAnsi="Arial" w:cs="Arial"/>
          <w:b/>
        </w:rPr>
        <w:t>W</w:t>
      </w:r>
      <w:r w:rsidR="00BB2211" w:rsidRPr="00FA09A2">
        <w:rPr>
          <w:rFonts w:ascii="Arial" w:hAnsi="Arial" w:cs="Arial" w:hint="eastAsia"/>
          <w:b/>
        </w:rPr>
        <w:t>o</w:t>
      </w:r>
      <w:r w:rsidR="00BB2211" w:rsidRPr="00FA09A2">
        <w:rPr>
          <w:rFonts w:ascii="Arial" w:hAnsi="Arial" w:cs="Arial"/>
          <w:b/>
        </w:rPr>
        <w:t>rk analytics on 5G capabilities for factories of the future requested by 5G-ACIA</w:t>
      </w:r>
      <w:bookmarkStart w:id="0" w:name="_GoBack"/>
      <w:bookmarkEnd w:id="0"/>
    </w:p>
    <w:p w14:paraId="463E6FC6" w14:textId="6C7AAED6" w:rsidR="00A24F28" w:rsidRPr="00BB2211" w:rsidRDefault="002A3C41" w:rsidP="00A24F28">
      <w:pPr>
        <w:ind w:left="2127" w:hanging="2127"/>
        <w:rPr>
          <w:rFonts w:ascii="Arial" w:eastAsia="MS Mincho" w:hAnsi="Arial" w:cs="Arial"/>
          <w:b/>
          <w:lang w:eastAsia="zh-CN"/>
        </w:rPr>
      </w:pPr>
      <w:r w:rsidRPr="00927C1B">
        <w:rPr>
          <w:rFonts w:ascii="Arial" w:hAnsi="Arial" w:cs="Arial"/>
          <w:b/>
        </w:rPr>
        <w:t>Document for:</w:t>
      </w:r>
      <w:r w:rsidRPr="00927C1B">
        <w:rPr>
          <w:rFonts w:ascii="Arial" w:hAnsi="Arial" w:cs="Arial"/>
          <w:b/>
        </w:rPr>
        <w:tab/>
      </w:r>
      <w:r w:rsidR="00B4739E" w:rsidRPr="00284AC1">
        <w:rPr>
          <w:rFonts w:ascii="Arial" w:hAnsi="Arial" w:cs="Arial"/>
          <w:b/>
        </w:rPr>
        <w:t>Discussion</w:t>
      </w:r>
      <w:r w:rsidR="00BB2211">
        <w:rPr>
          <w:rFonts w:ascii="Arial" w:hAnsi="Arial" w:cs="Arial"/>
          <w:b/>
          <w:color w:val="222222"/>
          <w:shd w:val="clear" w:color="auto" w:fill="FFFFFF"/>
        </w:rPr>
        <w:t xml:space="preserve"> </w:t>
      </w:r>
    </w:p>
    <w:p w14:paraId="6452CEE0" w14:textId="68161011"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0385C">
        <w:rPr>
          <w:rFonts w:ascii="Arial" w:hAnsi="Arial" w:cs="Arial"/>
          <w:b/>
        </w:rPr>
        <w:t>4.1</w:t>
      </w:r>
      <w:r w:rsidR="00517BCF">
        <w:rPr>
          <w:rFonts w:ascii="Arial" w:hAnsi="Arial" w:cs="Arial"/>
          <w:b/>
        </w:rPr>
        <w:t>/9.1</w:t>
      </w:r>
    </w:p>
    <w:p w14:paraId="57D7604F" w14:textId="7362144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249B3" w:rsidRPr="002249B3">
        <w:rPr>
          <w:rFonts w:ascii="Arial" w:hAnsi="Arial" w:cs="Arial"/>
          <w:b/>
        </w:rPr>
        <w:t>General</w:t>
      </w:r>
      <w:r w:rsidR="00694B57">
        <w:rPr>
          <w:rFonts w:ascii="Arial" w:hAnsi="Arial" w:cs="Arial"/>
          <w:b/>
        </w:rPr>
        <w:t xml:space="preserve"> / Rel-17</w:t>
      </w:r>
      <w:r w:rsidR="00517BCF">
        <w:rPr>
          <w:rFonts w:ascii="Arial" w:hAnsi="Arial" w:cs="Arial"/>
          <w:b/>
        </w:rPr>
        <w:t>/</w:t>
      </w:r>
      <w:r w:rsidR="00D53647">
        <w:rPr>
          <w:rFonts w:ascii="Arial" w:hAnsi="Arial" w:cs="Arial"/>
          <w:b/>
        </w:rPr>
        <w:t xml:space="preserve"> </w:t>
      </w:r>
      <w:r w:rsidR="00517BCF">
        <w:rPr>
          <w:rFonts w:ascii="Arial" w:hAnsi="Arial" w:cs="Arial"/>
          <w:b/>
        </w:rPr>
        <w:t>Rel-18</w:t>
      </w:r>
    </w:p>
    <w:p w14:paraId="7C9696FB" w14:textId="009FAB99"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D049A5">
        <w:rPr>
          <w:rFonts w:ascii="Arial" w:hAnsi="Arial" w:cs="Arial"/>
          <w:i/>
        </w:rPr>
        <w:t xml:space="preserve">This </w:t>
      </w:r>
      <w:r w:rsidR="0076782A" w:rsidRPr="00D049A5">
        <w:rPr>
          <w:rFonts w:ascii="Arial" w:hAnsi="Arial" w:cs="Arial"/>
          <w:i/>
        </w:rPr>
        <w:t>discussion paper aims at</w:t>
      </w:r>
      <w:r w:rsidR="005654A6" w:rsidRPr="00D049A5">
        <w:rPr>
          <w:rFonts w:ascii="Arial" w:hAnsi="Arial" w:cs="Arial"/>
          <w:i/>
        </w:rPr>
        <w:t xml:space="preserve"> </w:t>
      </w:r>
      <w:r w:rsidR="00D049A5" w:rsidRPr="00D049A5">
        <w:rPr>
          <w:rFonts w:ascii="Arial" w:hAnsi="Arial" w:cs="Arial"/>
          <w:i/>
        </w:rPr>
        <w:t xml:space="preserve">providing analysis </w:t>
      </w:r>
      <w:r w:rsidR="00284AC1">
        <w:rPr>
          <w:rFonts w:ascii="Arial" w:hAnsi="Arial" w:cs="Arial"/>
          <w:i/>
        </w:rPr>
        <w:t xml:space="preserve">on </w:t>
      </w:r>
      <w:r w:rsidR="00D049A5" w:rsidRPr="00D049A5">
        <w:rPr>
          <w:rFonts w:ascii="Arial" w:hAnsi="Arial" w:cs="Arial"/>
          <w:i/>
        </w:rPr>
        <w:t xml:space="preserve">the gaps and maps for the </w:t>
      </w:r>
      <w:r w:rsidR="00284AC1">
        <w:rPr>
          <w:rFonts w:ascii="Arial" w:hAnsi="Arial" w:cs="Arial"/>
          <w:i/>
        </w:rPr>
        <w:t>5G-ACIA LS</w:t>
      </w:r>
      <w:r w:rsidR="00D049A5" w:rsidRPr="00D049A5">
        <w:rPr>
          <w:rFonts w:ascii="Arial" w:hAnsi="Arial" w:cs="Arial"/>
          <w:i/>
        </w:rPr>
        <w:t xml:space="preserve">: 5G capabilities for factories of the future </w:t>
      </w:r>
      <w:r w:rsidR="005654A6" w:rsidRPr="00D049A5">
        <w:rPr>
          <w:rFonts w:ascii="Arial" w:hAnsi="Arial" w:cs="Arial"/>
          <w:i/>
        </w:rPr>
        <w:t>and proposes</w:t>
      </w:r>
      <w:r w:rsidR="00D049A5" w:rsidRPr="00D049A5">
        <w:rPr>
          <w:rFonts w:ascii="Arial" w:hAnsi="Arial" w:cs="Arial"/>
          <w:i/>
        </w:rPr>
        <w:t xml:space="preserve"> a way forward</w:t>
      </w:r>
      <w:r w:rsidR="005654A6" w:rsidRPr="00D049A5">
        <w:rPr>
          <w:rFonts w:ascii="Arial" w:hAnsi="Arial" w:cs="Arial"/>
          <w:i/>
        </w:rPr>
        <w:t xml:space="preserve"> to</w:t>
      </w:r>
      <w:r w:rsidR="00D049A5" w:rsidRPr="00D049A5">
        <w:rPr>
          <w:rFonts w:ascii="Arial" w:hAnsi="Arial" w:cs="Arial"/>
          <w:i/>
        </w:rPr>
        <w:t xml:space="preserve"> address the gaps.</w:t>
      </w:r>
    </w:p>
    <w:p w14:paraId="382B04AF" w14:textId="77777777" w:rsidR="00A93620" w:rsidRDefault="00B3593E" w:rsidP="00B3593E">
      <w:pPr>
        <w:pStyle w:val="1"/>
      </w:pPr>
      <w:r w:rsidRPr="00927C1B">
        <w:t xml:space="preserve">1. </w:t>
      </w:r>
      <w:r w:rsidR="00B4739E">
        <w:t>Introduction</w:t>
      </w:r>
    </w:p>
    <w:p w14:paraId="655F7DD2" w14:textId="21791262" w:rsidR="00294B58" w:rsidRPr="004B61F6" w:rsidRDefault="00E41A71" w:rsidP="00294B58">
      <w:pPr>
        <w:rPr>
          <w:rFonts w:eastAsiaTheme="minorEastAsia"/>
          <w:lang w:eastAsia="zh-CN"/>
        </w:rPr>
      </w:pPr>
      <w:r w:rsidRPr="00E41A71">
        <w:rPr>
          <w:rFonts w:eastAsiaTheme="minorEastAsia"/>
          <w:lang w:eastAsia="zh-CN"/>
        </w:rPr>
        <w:t xml:space="preserve">As stated in the LS </w:t>
      </w:r>
      <w:r>
        <w:rPr>
          <w:rFonts w:eastAsiaTheme="minorEastAsia"/>
          <w:lang w:eastAsia="zh-CN"/>
        </w:rPr>
        <w:t xml:space="preserve">on </w:t>
      </w:r>
      <w:r w:rsidRPr="004B61F6">
        <w:rPr>
          <w:rFonts w:eastAsiaTheme="minorEastAsia"/>
          <w:lang w:eastAsia="zh-CN"/>
        </w:rPr>
        <w:t>5G capabilities exposure for factories of the future from 5G-ACIA</w:t>
      </w:r>
      <w:r w:rsidRPr="00E41A71">
        <w:rPr>
          <w:rFonts w:eastAsiaTheme="minorEastAsia"/>
          <w:lang w:eastAsia="zh-CN"/>
        </w:rPr>
        <w:t>, 5G-ACIA has collected and analysed many industrial use cases and these use cases – as well as inferred communication service characteristics – have been documented SA1 specs TS 22.104 and TS 22.261.</w:t>
      </w:r>
      <w:r>
        <w:rPr>
          <w:rFonts w:eastAsiaTheme="minorEastAsia"/>
          <w:lang w:eastAsia="zh-CN"/>
        </w:rPr>
        <w:t xml:space="preserve"> </w:t>
      </w:r>
      <w:r w:rsidR="004B61F6">
        <w:rPr>
          <w:rFonts w:eastAsiaTheme="minorEastAsia"/>
          <w:lang w:eastAsia="zh-CN"/>
        </w:rPr>
        <w:t>Based on</w:t>
      </w:r>
      <w:r>
        <w:rPr>
          <w:rFonts w:eastAsiaTheme="minorEastAsia"/>
          <w:lang w:eastAsia="zh-CN"/>
        </w:rPr>
        <w:t xml:space="preserve"> the</w:t>
      </w:r>
      <w:r w:rsidR="004B61F6">
        <w:rPr>
          <w:rFonts w:eastAsiaTheme="minorEastAsia"/>
          <w:lang w:eastAsia="zh-CN"/>
        </w:rPr>
        <w:t xml:space="preserve"> LS, </w:t>
      </w:r>
      <w:r w:rsidR="008333CA">
        <w:rPr>
          <w:rFonts w:eastAsiaTheme="minorEastAsia"/>
          <w:lang w:eastAsia="zh-CN"/>
        </w:rPr>
        <w:t xml:space="preserve">it is proposed to analyse the </w:t>
      </w:r>
      <w:r w:rsidR="004B777D" w:rsidRPr="004B777D">
        <w:rPr>
          <w:rFonts w:eastAsiaTheme="minorEastAsia"/>
          <w:lang w:eastAsia="zh-CN"/>
        </w:rPr>
        <w:t xml:space="preserve">5G-ACIA </w:t>
      </w:r>
      <w:r w:rsidR="00796C97">
        <w:rPr>
          <w:rFonts w:eastAsiaTheme="minorEastAsia"/>
          <w:lang w:eastAsia="zh-CN"/>
        </w:rPr>
        <w:t>requirement that</w:t>
      </w:r>
      <w:r w:rsidR="008333CA">
        <w:rPr>
          <w:rFonts w:eastAsiaTheme="minorEastAsia"/>
          <w:lang w:eastAsia="zh-CN"/>
        </w:rPr>
        <w:t xml:space="preserve"> has been covered by SA2</w:t>
      </w:r>
      <w:r w:rsidR="00807C92">
        <w:rPr>
          <w:rFonts w:eastAsiaTheme="minorEastAsia"/>
          <w:lang w:eastAsia="zh-CN"/>
        </w:rPr>
        <w:t xml:space="preserve"> work items</w:t>
      </w:r>
      <w:r w:rsidR="00433D25">
        <w:rPr>
          <w:rFonts w:eastAsiaTheme="minorEastAsia"/>
          <w:lang w:eastAsia="zh-CN"/>
        </w:rPr>
        <w:t>, and</w:t>
      </w:r>
      <w:r w:rsidR="008333CA">
        <w:rPr>
          <w:rFonts w:eastAsiaTheme="minorEastAsia"/>
          <w:lang w:eastAsia="zh-CN"/>
        </w:rPr>
        <w:t xml:space="preserve"> </w:t>
      </w:r>
      <w:r w:rsidR="004B777D">
        <w:rPr>
          <w:rFonts w:eastAsiaTheme="minorEastAsia"/>
          <w:lang w:eastAsia="zh-CN"/>
        </w:rPr>
        <w:t>the requirement</w:t>
      </w:r>
      <w:r w:rsidR="00796C97">
        <w:rPr>
          <w:rFonts w:eastAsiaTheme="minorEastAsia"/>
          <w:lang w:eastAsia="zh-CN"/>
        </w:rPr>
        <w:t xml:space="preserve"> that</w:t>
      </w:r>
      <w:r w:rsidR="008333CA">
        <w:rPr>
          <w:rFonts w:eastAsiaTheme="minorEastAsia"/>
          <w:lang w:eastAsia="zh-CN"/>
        </w:rPr>
        <w:t xml:space="preserve"> </w:t>
      </w:r>
      <w:r w:rsidR="0010324F">
        <w:rPr>
          <w:rFonts w:eastAsiaTheme="minorEastAsia"/>
          <w:lang w:eastAsia="zh-CN"/>
        </w:rPr>
        <w:t>should</w:t>
      </w:r>
      <w:r w:rsidR="008333CA">
        <w:rPr>
          <w:rFonts w:eastAsiaTheme="minorEastAsia"/>
          <w:lang w:eastAsia="zh-CN"/>
        </w:rPr>
        <w:t xml:space="preserve"> be done in SA2</w:t>
      </w:r>
      <w:r w:rsidR="00ED183D">
        <w:rPr>
          <w:rFonts w:eastAsiaTheme="minorEastAsia"/>
          <w:lang w:eastAsia="zh-CN"/>
        </w:rPr>
        <w:t xml:space="preserve"> in the</w:t>
      </w:r>
      <w:r w:rsidR="002B6FBC" w:rsidRPr="002B6FBC">
        <w:t xml:space="preserve"> </w:t>
      </w:r>
      <w:r w:rsidR="002B6FBC">
        <w:rPr>
          <w:rFonts w:eastAsiaTheme="minorEastAsia"/>
          <w:lang w:eastAsia="zh-CN"/>
        </w:rPr>
        <w:t>Rel-18 time frame</w:t>
      </w:r>
      <w:r w:rsidR="008333CA">
        <w:rPr>
          <w:rFonts w:eastAsiaTheme="minorEastAsia"/>
          <w:lang w:eastAsia="zh-CN"/>
        </w:rPr>
        <w:t>.</w:t>
      </w:r>
      <w:r w:rsidRPr="00E41A71">
        <w:t xml:space="preserve"> </w:t>
      </w:r>
    </w:p>
    <w:p w14:paraId="1B6ACFBC" w14:textId="51436862" w:rsidR="0076782A" w:rsidRDefault="00F261CF" w:rsidP="00F261CF">
      <w:pPr>
        <w:pStyle w:val="1"/>
        <w:rPr>
          <w:lang w:eastAsia="zh-CN"/>
        </w:rPr>
      </w:pPr>
      <w:r>
        <w:rPr>
          <w:lang w:eastAsia="zh-CN"/>
        </w:rPr>
        <w:t>2. Discussion</w:t>
      </w:r>
    </w:p>
    <w:p w14:paraId="6BB02F18" w14:textId="080D4A5D" w:rsidR="00EF64BF" w:rsidRDefault="00EF64BF" w:rsidP="00EF64BF">
      <w:pPr>
        <w:rPr>
          <w:rFonts w:eastAsiaTheme="minorEastAsia"/>
          <w:lang w:eastAsia="zh-CN"/>
        </w:rPr>
      </w:pPr>
      <w:r>
        <w:rPr>
          <w:rFonts w:eastAsiaTheme="minorEastAsia"/>
          <w:lang w:eastAsia="zh-CN"/>
        </w:rPr>
        <w:t xml:space="preserve">The whitepaper of </w:t>
      </w:r>
      <w:r w:rsidRPr="004B61F6">
        <w:rPr>
          <w:rFonts w:eastAsiaTheme="minorEastAsia"/>
          <w:lang w:eastAsia="zh-CN"/>
        </w:rPr>
        <w:t>5G capabilities exposure for factories of the future from 5G-ACIA</w:t>
      </w:r>
      <w:r>
        <w:rPr>
          <w:rFonts w:eastAsiaTheme="minorEastAsia"/>
          <w:lang w:eastAsia="zh-CN"/>
        </w:rPr>
        <w:t xml:space="preserve"> </w:t>
      </w:r>
      <w:r w:rsidR="00915B33">
        <w:rPr>
          <w:rFonts w:eastAsiaTheme="minorEastAsia"/>
          <w:lang w:eastAsia="zh-CN"/>
        </w:rPr>
        <w:t xml:space="preserve">[1] </w:t>
      </w:r>
      <w:r>
        <w:rPr>
          <w:rFonts w:eastAsiaTheme="minorEastAsia"/>
          <w:lang w:eastAsia="zh-CN"/>
        </w:rPr>
        <w:t>are summarized into the following requirements:</w:t>
      </w:r>
    </w:p>
    <w:tbl>
      <w:tblPr>
        <w:tblStyle w:val="ab"/>
        <w:tblW w:w="0" w:type="auto"/>
        <w:tblLook w:val="04A0" w:firstRow="1" w:lastRow="0" w:firstColumn="1" w:lastColumn="0" w:noHBand="0" w:noVBand="1"/>
      </w:tblPr>
      <w:tblGrid>
        <w:gridCol w:w="566"/>
        <w:gridCol w:w="1908"/>
        <w:gridCol w:w="3867"/>
        <w:gridCol w:w="3287"/>
      </w:tblGrid>
      <w:tr w:rsidR="001C30BE" w14:paraId="4CB988F2" w14:textId="77777777" w:rsidTr="00AD011D">
        <w:tc>
          <w:tcPr>
            <w:tcW w:w="0" w:type="auto"/>
          </w:tcPr>
          <w:p w14:paraId="610B96B7" w14:textId="77777777" w:rsidR="009C41B6" w:rsidRDefault="009C41B6" w:rsidP="00F85553">
            <w:pPr>
              <w:rPr>
                <w:rFonts w:eastAsiaTheme="minorEastAsia"/>
                <w:lang w:eastAsia="zh-CN"/>
              </w:rPr>
            </w:pPr>
            <w:r>
              <w:rPr>
                <w:rFonts w:eastAsiaTheme="minorEastAsia"/>
                <w:lang w:eastAsia="zh-CN"/>
              </w:rPr>
              <w:t>No.</w:t>
            </w:r>
          </w:p>
        </w:tc>
        <w:tc>
          <w:tcPr>
            <w:tcW w:w="0" w:type="auto"/>
          </w:tcPr>
          <w:p w14:paraId="14A1D302" w14:textId="77777777" w:rsidR="009C41B6" w:rsidRDefault="009C41B6" w:rsidP="00F85553">
            <w:pPr>
              <w:rPr>
                <w:rFonts w:eastAsiaTheme="minorEastAsia"/>
                <w:lang w:eastAsia="zh-CN"/>
              </w:rPr>
            </w:pPr>
            <w:r>
              <w:rPr>
                <w:rFonts w:eastAsiaTheme="minorEastAsia" w:hint="eastAsia"/>
                <w:lang w:eastAsia="zh-CN"/>
              </w:rPr>
              <w:t>R</w:t>
            </w:r>
            <w:r>
              <w:rPr>
                <w:rFonts w:eastAsiaTheme="minorEastAsia"/>
                <w:lang w:eastAsia="zh-CN"/>
              </w:rPr>
              <w:t>equirement</w:t>
            </w:r>
          </w:p>
        </w:tc>
        <w:tc>
          <w:tcPr>
            <w:tcW w:w="0" w:type="auto"/>
          </w:tcPr>
          <w:p w14:paraId="1F28B61E" w14:textId="77777777" w:rsidR="009C41B6" w:rsidRDefault="009C41B6" w:rsidP="00F85553">
            <w:pPr>
              <w:rPr>
                <w:rFonts w:eastAsiaTheme="minorEastAsia"/>
                <w:lang w:eastAsia="zh-CN"/>
              </w:rPr>
            </w:pPr>
            <w:r>
              <w:rPr>
                <w:rFonts w:eastAsiaTheme="minorEastAsia" w:hint="eastAsia"/>
                <w:lang w:eastAsia="zh-CN"/>
              </w:rPr>
              <w:t>D</w:t>
            </w:r>
            <w:r>
              <w:rPr>
                <w:rFonts w:eastAsiaTheme="minorEastAsia"/>
                <w:lang w:eastAsia="zh-CN"/>
              </w:rPr>
              <w:t>escription</w:t>
            </w:r>
          </w:p>
        </w:tc>
        <w:tc>
          <w:tcPr>
            <w:tcW w:w="0" w:type="auto"/>
          </w:tcPr>
          <w:p w14:paraId="77DF4DD3" w14:textId="08881D0D" w:rsidR="009C41B6" w:rsidRDefault="009C41B6" w:rsidP="00413825">
            <w:pPr>
              <w:rPr>
                <w:rFonts w:eastAsiaTheme="minorEastAsia"/>
                <w:lang w:eastAsia="zh-CN"/>
              </w:rPr>
            </w:pPr>
            <w:r>
              <w:rPr>
                <w:rFonts w:eastAsiaTheme="minorEastAsia" w:hint="eastAsia"/>
                <w:lang w:eastAsia="zh-CN"/>
              </w:rPr>
              <w:t>W</w:t>
            </w:r>
            <w:r>
              <w:rPr>
                <w:rFonts w:eastAsiaTheme="minorEastAsia"/>
                <w:lang w:eastAsia="zh-CN"/>
              </w:rPr>
              <w:t>hether has been covered by SA2 Work Items? If yes, which?</w:t>
            </w:r>
          </w:p>
        </w:tc>
      </w:tr>
      <w:tr w:rsidR="001C30BE" w14:paraId="3B113C3E" w14:textId="77777777" w:rsidTr="00AD011D">
        <w:tc>
          <w:tcPr>
            <w:tcW w:w="0" w:type="auto"/>
          </w:tcPr>
          <w:p w14:paraId="04C777F8" w14:textId="77777777" w:rsidR="009C41B6" w:rsidRDefault="009C41B6" w:rsidP="00F85553">
            <w:pPr>
              <w:rPr>
                <w:rFonts w:eastAsiaTheme="minorEastAsia"/>
                <w:lang w:eastAsia="zh-CN"/>
              </w:rPr>
            </w:pPr>
            <w:r>
              <w:rPr>
                <w:rFonts w:eastAsiaTheme="minorEastAsia"/>
                <w:lang w:eastAsia="zh-CN"/>
              </w:rPr>
              <w:t>#1</w:t>
            </w:r>
          </w:p>
        </w:tc>
        <w:tc>
          <w:tcPr>
            <w:tcW w:w="0" w:type="auto"/>
          </w:tcPr>
          <w:p w14:paraId="73522694" w14:textId="77777777" w:rsidR="009C41B6" w:rsidRDefault="009C41B6" w:rsidP="00F85553">
            <w:pPr>
              <w:rPr>
                <w:rFonts w:eastAsiaTheme="minorEastAsia"/>
                <w:lang w:eastAsia="zh-CN"/>
              </w:rPr>
            </w:pPr>
            <w:r w:rsidRPr="00EF64BF">
              <w:rPr>
                <w:rFonts w:eastAsiaTheme="minorEastAsia"/>
                <w:lang w:eastAsia="zh-CN"/>
              </w:rPr>
              <w:t>Device management</w:t>
            </w:r>
          </w:p>
        </w:tc>
        <w:tc>
          <w:tcPr>
            <w:tcW w:w="0" w:type="auto"/>
            <w:shd w:val="clear" w:color="auto" w:fill="D9D9D9" w:themeFill="background1" w:themeFillShade="D9"/>
          </w:tcPr>
          <w:p w14:paraId="319EF287" w14:textId="77777777" w:rsidR="009C41B6" w:rsidRDefault="009C41B6" w:rsidP="00F85553">
            <w:pPr>
              <w:rPr>
                <w:rFonts w:eastAsiaTheme="minorEastAsia"/>
                <w:lang w:eastAsia="zh-CN"/>
              </w:rPr>
            </w:pPr>
          </w:p>
        </w:tc>
        <w:tc>
          <w:tcPr>
            <w:tcW w:w="0" w:type="auto"/>
            <w:shd w:val="clear" w:color="auto" w:fill="D9D9D9" w:themeFill="background1" w:themeFillShade="D9"/>
          </w:tcPr>
          <w:p w14:paraId="39CAFB23" w14:textId="77777777" w:rsidR="009C41B6" w:rsidRDefault="009C41B6" w:rsidP="00F85553">
            <w:pPr>
              <w:rPr>
                <w:rFonts w:eastAsiaTheme="minorEastAsia"/>
                <w:lang w:eastAsia="zh-CN"/>
              </w:rPr>
            </w:pPr>
          </w:p>
        </w:tc>
      </w:tr>
      <w:tr w:rsidR="001C30BE" w:rsidRPr="002E3CB1" w14:paraId="362F0DDE" w14:textId="77777777" w:rsidTr="00AD011D">
        <w:tc>
          <w:tcPr>
            <w:tcW w:w="0" w:type="auto"/>
          </w:tcPr>
          <w:p w14:paraId="1F40D7CA" w14:textId="77777777" w:rsidR="009C41B6" w:rsidRDefault="009C41B6" w:rsidP="008F2177">
            <w:pPr>
              <w:jc w:val="right"/>
              <w:rPr>
                <w:rFonts w:eastAsiaTheme="minorEastAsia"/>
                <w:lang w:eastAsia="zh-CN"/>
              </w:rPr>
            </w:pPr>
            <w:r>
              <w:rPr>
                <w:rFonts w:eastAsiaTheme="minorEastAsia" w:hint="eastAsia"/>
                <w:lang w:eastAsia="zh-CN"/>
              </w:rPr>
              <w:t>#</w:t>
            </w:r>
            <w:r>
              <w:rPr>
                <w:rFonts w:eastAsiaTheme="minorEastAsia"/>
                <w:lang w:eastAsia="zh-CN"/>
              </w:rPr>
              <w:t>1.1</w:t>
            </w:r>
          </w:p>
        </w:tc>
        <w:tc>
          <w:tcPr>
            <w:tcW w:w="0" w:type="auto"/>
          </w:tcPr>
          <w:p w14:paraId="15A31BE1" w14:textId="6A478D10" w:rsidR="009C41B6" w:rsidRPr="00F85553" w:rsidRDefault="009C41B6" w:rsidP="00F85553">
            <w:pPr>
              <w:pStyle w:val="ad"/>
              <w:numPr>
                <w:ilvl w:val="0"/>
                <w:numId w:val="23"/>
              </w:numPr>
              <w:rPr>
                <w:rFonts w:eastAsiaTheme="minorEastAsia"/>
                <w:lang w:eastAsia="zh-CN"/>
              </w:rPr>
            </w:pPr>
            <w:r w:rsidRPr="00F85553">
              <w:rPr>
                <w:rFonts w:eastAsiaTheme="minorEastAsia"/>
                <w:lang w:eastAsia="zh-CN"/>
              </w:rPr>
              <w:t>device identity management</w:t>
            </w:r>
            <w:r w:rsidR="004977BC">
              <w:rPr>
                <w:rFonts w:eastAsiaTheme="minorEastAsia"/>
                <w:lang w:eastAsia="zh-CN"/>
              </w:rPr>
              <w:t xml:space="preserve"> (clause 4.2.1)</w:t>
            </w:r>
          </w:p>
        </w:tc>
        <w:tc>
          <w:tcPr>
            <w:tcW w:w="0" w:type="auto"/>
          </w:tcPr>
          <w:p w14:paraId="2D7142C2" w14:textId="77777777" w:rsidR="004F2F40" w:rsidRDefault="004F2F40" w:rsidP="004F2F40">
            <w:pPr>
              <w:pStyle w:val="af3"/>
              <w:numPr>
                <w:ilvl w:val="0"/>
                <w:numId w:val="23"/>
              </w:numPr>
              <w:rPr>
                <w:rFonts w:ascii="Times New Roman" w:eastAsia="Malgun Gothic" w:hAnsi="Times New Roman"/>
                <w:color w:val="000000"/>
                <w:sz w:val="18"/>
                <w:lang w:eastAsia="ja-JP"/>
              </w:rPr>
            </w:pPr>
            <w:r w:rsidRPr="00F80559">
              <w:rPr>
                <w:rFonts w:ascii="Times New Roman" w:eastAsia="Malgun Gothic" w:hAnsi="Times New Roman"/>
                <w:color w:val="000000"/>
                <w:sz w:val="18"/>
                <w:lang w:eastAsia="ja-JP"/>
              </w:rPr>
              <w:t>A communication layer identifier, i.e. the generic public subscription identifier (GPSI) defined by 3GPP must be used at 5G exposure reference points for uniquely identifying a UE.</w:t>
            </w:r>
          </w:p>
          <w:p w14:paraId="1AB1CE7E" w14:textId="60FE7D21" w:rsidR="00E526E0" w:rsidRPr="00BF4B4B" w:rsidRDefault="00FF0245" w:rsidP="00F43922">
            <w:pPr>
              <w:pStyle w:val="af3"/>
              <w:numPr>
                <w:ilvl w:val="0"/>
                <w:numId w:val="23"/>
              </w:numPr>
              <w:rPr>
                <w:rFonts w:ascii="Times New Roman" w:eastAsia="Malgun Gothic" w:hAnsi="Times New Roman"/>
                <w:color w:val="000000"/>
                <w:sz w:val="18"/>
                <w:lang w:eastAsia="ja-JP"/>
              </w:rPr>
            </w:pPr>
            <w:r w:rsidRPr="00BF4B4B">
              <w:rPr>
                <w:rFonts w:ascii="Times New Roman" w:eastAsia="Malgun Gothic" w:hAnsi="Times New Roman"/>
                <w:color w:val="000000"/>
                <w:sz w:val="18"/>
                <w:lang w:eastAsia="ja-JP"/>
              </w:rPr>
              <w:t xml:space="preserve">In a non-public stand-alone network, the 5G NPN and the </w:t>
            </w:r>
            <w:proofErr w:type="spellStart"/>
            <w:r w:rsidRPr="00BF4B4B">
              <w:rPr>
                <w:rFonts w:ascii="Times New Roman" w:eastAsia="Malgun Gothic" w:hAnsi="Times New Roman"/>
                <w:color w:val="000000"/>
                <w:sz w:val="18"/>
                <w:lang w:eastAsia="ja-JP"/>
              </w:rPr>
              <w:t>IIoT</w:t>
            </w:r>
            <w:proofErr w:type="spellEnd"/>
            <w:r w:rsidRPr="00BF4B4B">
              <w:rPr>
                <w:rFonts w:ascii="Times New Roman" w:eastAsia="Malgun Gothic" w:hAnsi="Times New Roman"/>
                <w:color w:val="000000"/>
                <w:sz w:val="18"/>
                <w:lang w:eastAsia="ja-JP"/>
              </w:rPr>
              <w:t xml:space="preserve"> application shall be able to use the UE static IP address</w:t>
            </w:r>
            <w:r w:rsidR="001E45F9" w:rsidRPr="00BF4B4B">
              <w:rPr>
                <w:rFonts w:ascii="Times New Roman" w:eastAsia="Malgun Gothic" w:hAnsi="Times New Roman"/>
                <w:color w:val="000000"/>
                <w:sz w:val="18"/>
                <w:lang w:eastAsia="ja-JP"/>
              </w:rPr>
              <w:t xml:space="preserve"> </w:t>
            </w:r>
            <w:r w:rsidRPr="00BF4B4B">
              <w:rPr>
                <w:rFonts w:ascii="Times New Roman" w:eastAsia="Malgun Gothic" w:hAnsi="Times New Roman"/>
                <w:color w:val="000000"/>
                <w:sz w:val="18"/>
                <w:lang w:eastAsia="ja-JP"/>
              </w:rPr>
              <w:t>for identifying a UE.</w:t>
            </w:r>
            <w:r w:rsidR="00E526E0" w:rsidRPr="00BF4B4B">
              <w:rPr>
                <w:rFonts w:ascii="Times New Roman" w:eastAsia="Malgun Gothic" w:hAnsi="Times New Roman"/>
                <w:color w:val="000000"/>
                <w:sz w:val="18"/>
                <w:lang w:eastAsia="ja-JP"/>
              </w:rPr>
              <w:t xml:space="preserve"> (The static IP address of the UE is assigned by the </w:t>
            </w:r>
            <w:proofErr w:type="spellStart"/>
            <w:r w:rsidR="00E526E0" w:rsidRPr="00BF4B4B">
              <w:rPr>
                <w:rFonts w:ascii="Times New Roman" w:eastAsia="Malgun Gothic" w:hAnsi="Times New Roman"/>
                <w:color w:val="000000"/>
                <w:sz w:val="18"/>
                <w:lang w:eastAsia="ja-JP"/>
              </w:rPr>
              <w:t>IIoT</w:t>
            </w:r>
            <w:proofErr w:type="spellEnd"/>
            <w:r w:rsidR="00E526E0" w:rsidRPr="00BF4B4B">
              <w:rPr>
                <w:rFonts w:ascii="Times New Roman" w:eastAsia="Malgun Gothic" w:hAnsi="Times New Roman"/>
                <w:color w:val="000000"/>
                <w:sz w:val="18"/>
                <w:lang w:eastAsia="ja-JP"/>
              </w:rPr>
              <w:t xml:space="preserve"> application. This IP address can then be employed to identify the UE via the exposure reference points </w:t>
            </w:r>
            <w:proofErr w:type="spellStart"/>
            <w:r w:rsidR="00E526E0" w:rsidRPr="00BF4B4B">
              <w:rPr>
                <w:rFonts w:ascii="Times New Roman" w:eastAsia="Malgun Gothic" w:hAnsi="Times New Roman"/>
                <w:color w:val="000000"/>
                <w:sz w:val="18"/>
                <w:lang w:eastAsia="ja-JP"/>
              </w:rPr>
              <w:t>En</w:t>
            </w:r>
            <w:proofErr w:type="spellEnd"/>
            <w:r w:rsidR="00E526E0" w:rsidRPr="00BF4B4B">
              <w:rPr>
                <w:rFonts w:ascii="Times New Roman" w:eastAsia="Malgun Gothic" w:hAnsi="Times New Roman"/>
                <w:color w:val="000000"/>
                <w:sz w:val="18"/>
                <w:lang w:eastAsia="ja-JP"/>
              </w:rPr>
              <w:t xml:space="preserve"> and Ed.)</w:t>
            </w:r>
          </w:p>
          <w:p w14:paraId="1E1344A4" w14:textId="32B9B2FE" w:rsidR="00F43922" w:rsidRPr="00BF4B4B" w:rsidRDefault="00F43922" w:rsidP="00F43922">
            <w:pPr>
              <w:pStyle w:val="af3"/>
              <w:numPr>
                <w:ilvl w:val="0"/>
                <w:numId w:val="23"/>
              </w:numPr>
              <w:rPr>
                <w:rFonts w:ascii="Times New Roman" w:eastAsia="Malgun Gothic" w:hAnsi="Times New Roman"/>
                <w:color w:val="000000"/>
                <w:sz w:val="18"/>
                <w:lang w:eastAsia="ja-JP"/>
              </w:rPr>
            </w:pPr>
            <w:r w:rsidRPr="00BF4B4B">
              <w:rPr>
                <w:rFonts w:ascii="Times New Roman" w:eastAsia="Malgun Gothic" w:hAnsi="Times New Roman"/>
                <w:color w:val="000000"/>
                <w:sz w:val="18"/>
                <w:lang w:eastAsia="ja-JP"/>
              </w:rPr>
              <w:t>Both IPv6 and IPv4 shall be supported</w:t>
            </w:r>
            <w:r w:rsidRPr="00BF4B4B">
              <w:t xml:space="preserve"> </w:t>
            </w:r>
            <w:r w:rsidRPr="00BF4B4B">
              <w:rPr>
                <w:rFonts w:ascii="Times New Roman" w:eastAsia="Malgun Gothic" w:hAnsi="Times New Roman"/>
                <w:color w:val="000000"/>
                <w:sz w:val="18"/>
                <w:lang w:eastAsia="ja-JP"/>
              </w:rPr>
              <w:t>as alternative identifiers</w:t>
            </w:r>
            <w:r w:rsidR="00203DC7" w:rsidRPr="00BF4B4B">
              <w:rPr>
                <w:rFonts w:asciiTheme="minorEastAsia" w:eastAsiaTheme="minorEastAsia" w:hAnsiTheme="minorEastAsia" w:hint="eastAsia"/>
                <w:color w:val="000000"/>
                <w:sz w:val="18"/>
                <w:lang w:eastAsia="zh-CN"/>
              </w:rPr>
              <w:t>.</w:t>
            </w:r>
          </w:p>
          <w:p w14:paraId="40515B19" w14:textId="00AB12A6" w:rsidR="00D52662" w:rsidRPr="00D52662" w:rsidRDefault="00D52662" w:rsidP="00D52662">
            <w:pPr>
              <w:pStyle w:val="af3"/>
              <w:numPr>
                <w:ilvl w:val="0"/>
                <w:numId w:val="23"/>
              </w:numPr>
              <w:rPr>
                <w:rFonts w:ascii="Times New Roman" w:eastAsia="Malgun Gothic" w:hAnsi="Times New Roman"/>
                <w:color w:val="000000"/>
                <w:sz w:val="18"/>
                <w:lang w:eastAsia="ja-JP"/>
              </w:rPr>
            </w:pPr>
            <w:r w:rsidRPr="00D52662">
              <w:rPr>
                <w:rFonts w:ascii="Times New Roman" w:eastAsia="Malgun Gothic" w:hAnsi="Times New Roman"/>
                <w:color w:val="000000"/>
                <w:sz w:val="18"/>
                <w:lang w:eastAsia="ja-JP"/>
              </w:rPr>
              <w:t>In a non-public stand-alone network, the 5G system</w:t>
            </w:r>
            <w:r w:rsidRPr="00F43922">
              <w:rPr>
                <w:rFonts w:ascii="Times New Roman" w:eastAsia="Malgun Gothic" w:hAnsi="Times New Roman"/>
                <w:color w:val="000000"/>
                <w:sz w:val="18"/>
                <w:lang w:eastAsia="ja-JP"/>
              </w:rPr>
              <w:t xml:space="preserve"> shall support the identification of devices hosting UEs by</w:t>
            </w:r>
            <w:r>
              <w:rPr>
                <w:rFonts w:ascii="Times New Roman" w:eastAsia="Malgun Gothic" w:hAnsi="Times New Roman"/>
                <w:color w:val="000000"/>
                <w:sz w:val="18"/>
                <w:lang w:eastAsia="ja-JP"/>
              </w:rPr>
              <w:t xml:space="preserve"> </w:t>
            </w:r>
            <w:r w:rsidRPr="00D52662">
              <w:rPr>
                <w:rFonts w:ascii="Times New Roman" w:eastAsia="Malgun Gothic" w:hAnsi="Times New Roman"/>
                <w:color w:val="000000"/>
                <w:sz w:val="18"/>
                <w:lang w:eastAsia="ja-JP"/>
              </w:rPr>
              <w:t>means of their media access control (MAC) address</w:t>
            </w:r>
            <w:r>
              <w:rPr>
                <w:rFonts w:ascii="Times New Roman" w:eastAsia="Malgun Gothic" w:hAnsi="Times New Roman"/>
                <w:color w:val="000000"/>
                <w:sz w:val="18"/>
                <w:lang w:eastAsia="ja-JP"/>
              </w:rPr>
              <w:t>.</w:t>
            </w:r>
          </w:p>
          <w:p w14:paraId="6D1AD2E8" w14:textId="77777777" w:rsidR="009C41B6" w:rsidRPr="004F2F40" w:rsidRDefault="004F2F40" w:rsidP="004F2F40">
            <w:pPr>
              <w:pStyle w:val="af3"/>
              <w:numPr>
                <w:ilvl w:val="0"/>
                <w:numId w:val="23"/>
              </w:numPr>
            </w:pPr>
            <w:r w:rsidRPr="00212873">
              <w:rPr>
                <w:rFonts w:ascii="Times New Roman" w:eastAsia="Malgun Gothic" w:hAnsi="Times New Roman"/>
                <w:color w:val="000000"/>
                <w:sz w:val="18"/>
                <w:lang w:eastAsia="ja-JP"/>
              </w:rPr>
              <w:t>OT application identifiers must not be used at 5G exposure reference points.</w:t>
            </w:r>
          </w:p>
        </w:tc>
        <w:tc>
          <w:tcPr>
            <w:tcW w:w="0" w:type="auto"/>
          </w:tcPr>
          <w:p w14:paraId="69F8BA3A" w14:textId="3610231C" w:rsidR="009C41B6" w:rsidRDefault="00F516B1" w:rsidP="00F85553">
            <w:pPr>
              <w:rPr>
                <w:rFonts w:eastAsiaTheme="minorEastAsia"/>
                <w:lang w:eastAsia="zh-CN"/>
              </w:rPr>
            </w:pPr>
            <w:r>
              <w:rPr>
                <w:rFonts w:eastAsiaTheme="minorEastAsia" w:hint="eastAsia"/>
                <w:lang w:eastAsia="zh-CN"/>
              </w:rPr>
              <w:t>Y</w:t>
            </w:r>
            <w:r>
              <w:rPr>
                <w:rFonts w:eastAsiaTheme="minorEastAsia"/>
                <w:lang w:eastAsia="zh-CN"/>
              </w:rPr>
              <w:t>es, the GPSI is used as the communication layer id</w:t>
            </w:r>
            <w:r w:rsidR="0037355A">
              <w:rPr>
                <w:rFonts w:eastAsiaTheme="minorEastAsia"/>
                <w:lang w:eastAsia="zh-CN"/>
              </w:rPr>
              <w:t xml:space="preserve"> to identify the UE</w:t>
            </w:r>
            <w:r>
              <w:rPr>
                <w:rFonts w:eastAsiaTheme="minorEastAsia"/>
                <w:lang w:eastAsia="zh-CN"/>
              </w:rPr>
              <w:t xml:space="preserve"> over the 5G exposure reference point N33 (NEF Northbound interface)</w:t>
            </w:r>
            <w:r w:rsidR="00C00372">
              <w:rPr>
                <w:rFonts w:eastAsiaTheme="minorEastAsia"/>
                <w:lang w:eastAsia="zh-CN"/>
              </w:rPr>
              <w:t xml:space="preserve"> </w:t>
            </w:r>
            <w:r w:rsidR="009E5056">
              <w:rPr>
                <w:rFonts w:eastAsiaTheme="minorEastAsia"/>
                <w:lang w:eastAsia="zh-CN"/>
              </w:rPr>
              <w:t xml:space="preserve">since </w:t>
            </w:r>
            <w:r w:rsidR="00C00372">
              <w:rPr>
                <w:rFonts w:eastAsiaTheme="minorEastAsia"/>
                <w:lang w:eastAsia="zh-CN"/>
              </w:rPr>
              <w:t>Rel-15 5GS_Ph1 WID</w:t>
            </w:r>
          </w:p>
          <w:p w14:paraId="12B6259A" w14:textId="1DF9CDF3" w:rsidR="00A61761" w:rsidRDefault="00FA1F43" w:rsidP="00F85553">
            <w:pPr>
              <w:rPr>
                <w:rFonts w:eastAsiaTheme="minorEastAsia"/>
                <w:lang w:eastAsia="zh-CN"/>
              </w:rPr>
            </w:pPr>
            <w:r>
              <w:rPr>
                <w:rFonts w:eastAsiaTheme="minorEastAsia"/>
                <w:lang w:eastAsia="zh-CN"/>
              </w:rPr>
              <w:t>For the 2</w:t>
            </w:r>
            <w:r w:rsidRPr="00FA1F43">
              <w:rPr>
                <w:rFonts w:eastAsiaTheme="minorEastAsia"/>
                <w:vertAlign w:val="superscript"/>
                <w:lang w:eastAsia="zh-CN"/>
              </w:rPr>
              <w:t>nd</w:t>
            </w:r>
            <w:r>
              <w:rPr>
                <w:rFonts w:eastAsiaTheme="minorEastAsia"/>
                <w:lang w:eastAsia="zh-CN"/>
              </w:rPr>
              <w:t xml:space="preserve"> and 3</w:t>
            </w:r>
            <w:r w:rsidRPr="00FA1F43">
              <w:rPr>
                <w:rFonts w:eastAsiaTheme="minorEastAsia"/>
                <w:vertAlign w:val="superscript"/>
                <w:lang w:eastAsia="zh-CN"/>
              </w:rPr>
              <w:t>rd</w:t>
            </w:r>
            <w:r>
              <w:rPr>
                <w:rFonts w:eastAsiaTheme="minorEastAsia"/>
                <w:lang w:eastAsia="zh-CN"/>
              </w:rPr>
              <w:t xml:space="preserve"> </w:t>
            </w:r>
            <w:r w:rsidR="00E93E32">
              <w:rPr>
                <w:rFonts w:eastAsiaTheme="minorEastAsia"/>
                <w:lang w:eastAsia="zh-CN"/>
              </w:rPr>
              <w:t xml:space="preserve">bullet, </w:t>
            </w:r>
            <w:r w:rsidR="00BF4B4B" w:rsidRPr="00BF4B4B">
              <w:rPr>
                <w:rFonts w:eastAsiaTheme="minorEastAsia"/>
                <w:lang w:eastAsia="zh-CN"/>
              </w:rPr>
              <w:t>IP assignment by an external Ser</w:t>
            </w:r>
            <w:r w:rsidR="00BF4B4B">
              <w:rPr>
                <w:rFonts w:eastAsiaTheme="minorEastAsia"/>
                <w:lang w:eastAsia="zh-CN"/>
              </w:rPr>
              <w:t xml:space="preserve">ver, e.g., </w:t>
            </w:r>
            <w:proofErr w:type="spellStart"/>
            <w:r w:rsidR="00BF4B4B">
              <w:rPr>
                <w:rFonts w:eastAsiaTheme="minorEastAsia"/>
                <w:lang w:eastAsia="zh-CN"/>
              </w:rPr>
              <w:t>IIoT</w:t>
            </w:r>
            <w:proofErr w:type="spellEnd"/>
            <w:r w:rsidR="00BF4B4B">
              <w:rPr>
                <w:rFonts w:eastAsiaTheme="minorEastAsia"/>
                <w:lang w:eastAsia="zh-CN"/>
              </w:rPr>
              <w:t>, is cover</w:t>
            </w:r>
            <w:r>
              <w:rPr>
                <w:rFonts w:eastAsiaTheme="minorEastAsia"/>
                <w:lang w:eastAsia="zh-CN"/>
              </w:rPr>
              <w:t>e</w:t>
            </w:r>
            <w:r w:rsidR="00BF4B4B">
              <w:rPr>
                <w:rFonts w:eastAsiaTheme="minorEastAsia"/>
                <w:lang w:eastAsia="zh-CN"/>
              </w:rPr>
              <w:t>d.</w:t>
            </w:r>
          </w:p>
          <w:p w14:paraId="791FDC71" w14:textId="44F677F3" w:rsidR="00A61761" w:rsidRDefault="00B1662E" w:rsidP="00F85553">
            <w:pPr>
              <w:rPr>
                <w:rFonts w:eastAsiaTheme="minorEastAsia"/>
                <w:lang w:eastAsia="zh-CN"/>
              </w:rPr>
            </w:pPr>
            <w:r>
              <w:rPr>
                <w:rFonts w:eastAsiaTheme="minorEastAsia"/>
                <w:lang w:eastAsia="zh-CN"/>
              </w:rPr>
              <w:t>Bullet 4</w:t>
            </w:r>
            <w:r w:rsidR="00EA1899">
              <w:rPr>
                <w:rFonts w:eastAsiaTheme="minorEastAsia"/>
                <w:lang w:eastAsia="zh-CN"/>
              </w:rPr>
              <w:t xml:space="preserve"> is satisfied since the support </w:t>
            </w:r>
            <w:r w:rsidR="00EA1899" w:rsidRPr="00EA1899">
              <w:rPr>
                <w:rFonts w:eastAsiaTheme="minorEastAsia"/>
                <w:lang w:eastAsia="zh-CN"/>
              </w:rPr>
              <w:t>of Ethernet PDU Session type</w:t>
            </w:r>
            <w:r w:rsidR="00940A77">
              <w:rPr>
                <w:rFonts w:eastAsiaTheme="minorEastAsia"/>
                <w:lang w:eastAsia="zh-CN"/>
              </w:rPr>
              <w:t xml:space="preserve"> since Rel-15 5GS_Ph1 WID</w:t>
            </w:r>
            <w:r w:rsidR="00EA1899">
              <w:rPr>
                <w:rFonts w:eastAsiaTheme="minorEastAsia"/>
                <w:lang w:eastAsia="zh-CN"/>
              </w:rPr>
              <w:t>, in that case t</w:t>
            </w:r>
            <w:r w:rsidR="00EA1899">
              <w:t>he "MAC addresses used by the UE" correspond to any MAC address used by the UE or any device locally connected to the UE and using the PDU Session to communicate with the DN</w:t>
            </w:r>
            <w:r w:rsidR="000A2B6F">
              <w:rPr>
                <w:rFonts w:eastAsiaTheme="minorEastAsia"/>
                <w:lang w:eastAsia="zh-CN"/>
              </w:rPr>
              <w:t>.</w:t>
            </w:r>
          </w:p>
          <w:p w14:paraId="391A0498" w14:textId="5B3F4BCA" w:rsidR="002E3CB1" w:rsidRDefault="004977BC" w:rsidP="00C13904">
            <w:pPr>
              <w:pStyle w:val="a8"/>
              <w:rPr>
                <w:rFonts w:eastAsiaTheme="minorEastAsia"/>
                <w:lang w:eastAsia="zh-CN"/>
              </w:rPr>
            </w:pPr>
            <w:r w:rsidRPr="004977BC">
              <w:rPr>
                <w:rFonts w:eastAsiaTheme="minorEastAsia"/>
                <w:lang w:eastAsia="zh-CN"/>
              </w:rPr>
              <w:t xml:space="preserve">For </w:t>
            </w:r>
            <w:r w:rsidR="00C13904">
              <w:rPr>
                <w:rFonts w:eastAsiaTheme="minorEastAsia"/>
                <w:lang w:eastAsia="zh-CN"/>
              </w:rPr>
              <w:t>5</w:t>
            </w:r>
            <w:r w:rsidR="006D63C7">
              <w:rPr>
                <w:rFonts w:eastAsiaTheme="minorEastAsia"/>
                <w:vertAlign w:val="superscript"/>
                <w:lang w:eastAsia="zh-CN"/>
              </w:rPr>
              <w:t>th</w:t>
            </w:r>
            <w:r w:rsidR="00F43922" w:rsidRPr="004977BC">
              <w:rPr>
                <w:rFonts w:eastAsiaTheme="minorEastAsia"/>
                <w:lang w:eastAsia="zh-CN"/>
              </w:rPr>
              <w:t xml:space="preserve"> </w:t>
            </w:r>
            <w:r w:rsidRPr="004977BC">
              <w:rPr>
                <w:rFonts w:eastAsiaTheme="minorEastAsia"/>
                <w:lang w:eastAsia="zh-CN"/>
              </w:rPr>
              <w:t xml:space="preserve">bullet, since the OT application ids shall not be used to identify the UEs for privacy and security reason, for scalability, etc. </w:t>
            </w:r>
            <w:r>
              <w:rPr>
                <w:rFonts w:eastAsiaTheme="minorEastAsia"/>
                <w:lang w:eastAsia="zh-CN"/>
              </w:rPr>
              <w:lastRenderedPageBreak/>
              <w:t>T</w:t>
            </w:r>
            <w:r w:rsidRPr="004977BC">
              <w:rPr>
                <w:rFonts w:eastAsiaTheme="minorEastAsia"/>
                <w:lang w:eastAsia="zh-CN"/>
              </w:rPr>
              <w:t>he Application ID is used to identify the QoS to be provided, but not as UE ID. Therefore, this requirement is satisfied</w:t>
            </w:r>
            <w:r>
              <w:rPr>
                <w:rFonts w:eastAsiaTheme="minorEastAsia"/>
                <w:lang w:eastAsia="zh-CN"/>
              </w:rPr>
              <w:t>.</w:t>
            </w:r>
          </w:p>
        </w:tc>
      </w:tr>
      <w:tr w:rsidR="001C30BE" w14:paraId="1E139731" w14:textId="77777777" w:rsidTr="00AD011D">
        <w:tc>
          <w:tcPr>
            <w:tcW w:w="0" w:type="auto"/>
          </w:tcPr>
          <w:p w14:paraId="4633BE89" w14:textId="77777777" w:rsidR="009C41B6" w:rsidRDefault="009C41B6" w:rsidP="008F2177">
            <w:pPr>
              <w:jc w:val="right"/>
              <w:rPr>
                <w:rFonts w:eastAsiaTheme="minorEastAsia"/>
                <w:lang w:eastAsia="zh-CN"/>
              </w:rPr>
            </w:pPr>
            <w:r>
              <w:rPr>
                <w:rFonts w:eastAsiaTheme="minorEastAsia" w:hint="eastAsia"/>
                <w:lang w:eastAsia="zh-CN"/>
              </w:rPr>
              <w:lastRenderedPageBreak/>
              <w:t>#</w:t>
            </w:r>
            <w:r>
              <w:rPr>
                <w:rFonts w:eastAsiaTheme="minorEastAsia"/>
                <w:lang w:eastAsia="zh-CN"/>
              </w:rPr>
              <w:t>1.2</w:t>
            </w:r>
          </w:p>
        </w:tc>
        <w:tc>
          <w:tcPr>
            <w:tcW w:w="0" w:type="auto"/>
          </w:tcPr>
          <w:p w14:paraId="4A217326" w14:textId="3344B115" w:rsidR="009C41B6" w:rsidRPr="00F85553" w:rsidRDefault="009C41B6" w:rsidP="00F85553">
            <w:pPr>
              <w:pStyle w:val="ad"/>
              <w:numPr>
                <w:ilvl w:val="0"/>
                <w:numId w:val="23"/>
              </w:numPr>
              <w:rPr>
                <w:rFonts w:eastAsiaTheme="minorEastAsia"/>
                <w:lang w:eastAsia="zh-CN"/>
              </w:rPr>
            </w:pPr>
            <w:r w:rsidRPr="00F85553">
              <w:rPr>
                <w:rFonts w:eastAsiaTheme="minorEastAsia"/>
                <w:lang w:eastAsia="zh-CN"/>
              </w:rPr>
              <w:t>device provisioning and onboarding</w:t>
            </w:r>
            <w:r w:rsidR="00983A1A">
              <w:rPr>
                <w:rFonts w:eastAsiaTheme="minorEastAsia"/>
                <w:lang w:eastAsia="zh-CN"/>
              </w:rPr>
              <w:t xml:space="preserve"> (clause 4.2.2)</w:t>
            </w:r>
          </w:p>
        </w:tc>
        <w:tc>
          <w:tcPr>
            <w:tcW w:w="0" w:type="auto"/>
          </w:tcPr>
          <w:p w14:paraId="004B496F" w14:textId="77777777" w:rsidR="009C41B6" w:rsidRPr="00D72850" w:rsidRDefault="009C41B6" w:rsidP="009C41B6">
            <w:pPr>
              <w:pStyle w:val="4"/>
              <w:numPr>
                <w:ilvl w:val="0"/>
                <w:numId w:val="25"/>
              </w:numPr>
              <w:rPr>
                <w:rFonts w:ascii="Times New Roman" w:hAnsi="Times New Roman"/>
                <w:color w:val="000000"/>
                <w:sz w:val="18"/>
                <w:highlight w:val="yellow"/>
                <w:lang w:val="en-US"/>
              </w:rPr>
            </w:pPr>
            <w:r w:rsidRPr="00D72850">
              <w:rPr>
                <w:rFonts w:ascii="Times New Roman" w:hAnsi="Times New Roman"/>
                <w:color w:val="000000"/>
                <w:sz w:val="18"/>
                <w:highlight w:val="yellow"/>
                <w:lang w:val="en-US"/>
              </w:rPr>
              <w:t>The 5G exposure reference points must support integration and configuration of a device into a 5G system by provisioning the relevant UE information (e.g. UE IDs, network access authentication keys, subscriptions) to the 5G core network to accept device connection when the device is activated. </w:t>
            </w:r>
          </w:p>
          <w:p w14:paraId="634CC585" w14:textId="77777777" w:rsidR="009C41B6" w:rsidRPr="00D72850" w:rsidRDefault="009C41B6" w:rsidP="009C41B6">
            <w:pPr>
              <w:pStyle w:val="4"/>
              <w:numPr>
                <w:ilvl w:val="0"/>
                <w:numId w:val="25"/>
              </w:numPr>
              <w:rPr>
                <w:rFonts w:ascii="Times New Roman" w:hAnsi="Times New Roman"/>
                <w:color w:val="000000"/>
                <w:sz w:val="18"/>
                <w:highlight w:val="yellow"/>
                <w:lang w:val="en-US"/>
              </w:rPr>
            </w:pPr>
            <w:r w:rsidRPr="00D72850">
              <w:rPr>
                <w:rFonts w:ascii="Times New Roman" w:hAnsi="Times New Roman"/>
                <w:color w:val="000000"/>
                <w:sz w:val="18"/>
                <w:highlight w:val="yellow"/>
                <w:lang w:val="en-US"/>
              </w:rPr>
              <w:t xml:space="preserve">The 5G exposure reference point </w:t>
            </w:r>
            <w:proofErr w:type="spellStart"/>
            <w:r w:rsidRPr="00D72850">
              <w:rPr>
                <w:rFonts w:ascii="Times New Roman" w:hAnsi="Times New Roman"/>
                <w:color w:val="000000"/>
                <w:sz w:val="18"/>
                <w:highlight w:val="yellow"/>
                <w:lang w:val="en-US"/>
              </w:rPr>
              <w:t>En</w:t>
            </w:r>
            <w:proofErr w:type="spellEnd"/>
            <w:r w:rsidRPr="00D72850">
              <w:rPr>
                <w:rFonts w:ascii="Times New Roman" w:hAnsi="Times New Roman"/>
                <w:color w:val="000000"/>
                <w:sz w:val="18"/>
                <w:highlight w:val="yellow"/>
                <w:lang w:val="en-US"/>
              </w:rPr>
              <w:t xml:space="preserve"> must support provisioning and onboarding of individual devices and groups of devices.</w:t>
            </w:r>
          </w:p>
          <w:p w14:paraId="134260E1" w14:textId="77777777" w:rsidR="009C41B6" w:rsidRPr="009C41B6" w:rsidRDefault="009C41B6" w:rsidP="009C41B6">
            <w:pPr>
              <w:pStyle w:val="4"/>
              <w:numPr>
                <w:ilvl w:val="0"/>
                <w:numId w:val="25"/>
              </w:numPr>
              <w:rPr>
                <w:rFonts w:ascii="Times New Roman" w:hAnsi="Times New Roman"/>
                <w:color w:val="000000"/>
                <w:sz w:val="20"/>
                <w:lang w:val="en-US"/>
              </w:rPr>
            </w:pPr>
            <w:r w:rsidRPr="00DE4095">
              <w:rPr>
                <w:rFonts w:ascii="Times New Roman" w:hAnsi="Times New Roman"/>
                <w:color w:val="000000"/>
                <w:sz w:val="18"/>
                <w:lang w:val="en-US"/>
              </w:rPr>
              <w:t xml:space="preserve">The 5G exposure reference point </w:t>
            </w:r>
            <w:proofErr w:type="spellStart"/>
            <w:r w:rsidRPr="00DE4095">
              <w:rPr>
                <w:rFonts w:ascii="Times New Roman" w:hAnsi="Times New Roman"/>
                <w:color w:val="000000"/>
                <w:sz w:val="18"/>
                <w:lang w:val="en-US"/>
              </w:rPr>
              <w:t>En</w:t>
            </w:r>
            <w:proofErr w:type="spellEnd"/>
            <w:r w:rsidRPr="00DE4095">
              <w:rPr>
                <w:rFonts w:ascii="Times New Roman" w:hAnsi="Times New Roman"/>
                <w:color w:val="000000"/>
                <w:sz w:val="18"/>
                <w:lang w:val="en-US"/>
              </w:rPr>
              <w:t xml:space="preserve"> must notify subscribers, for instance the device management server, when a device has connected to the network.</w:t>
            </w:r>
          </w:p>
        </w:tc>
        <w:tc>
          <w:tcPr>
            <w:tcW w:w="0" w:type="auto"/>
          </w:tcPr>
          <w:p w14:paraId="3B674A56" w14:textId="2B90B17D" w:rsidR="009C41B6" w:rsidRDefault="009C41B6" w:rsidP="00F85553">
            <w:pPr>
              <w:rPr>
                <w:rFonts w:eastAsiaTheme="minorEastAsia"/>
                <w:lang w:eastAsia="zh-CN"/>
              </w:rPr>
            </w:pPr>
            <w:r>
              <w:rPr>
                <w:rFonts w:eastAsiaTheme="minorEastAsia" w:hint="eastAsia"/>
                <w:lang w:eastAsia="zh-CN"/>
              </w:rPr>
              <w:t>Y</w:t>
            </w:r>
            <w:r>
              <w:rPr>
                <w:rFonts w:eastAsiaTheme="minorEastAsia"/>
                <w:lang w:eastAsia="zh-CN"/>
              </w:rPr>
              <w:t xml:space="preserve">es, </w:t>
            </w:r>
            <w:r w:rsidR="00CF4041">
              <w:rPr>
                <w:rFonts w:eastAsiaTheme="minorEastAsia"/>
                <w:lang w:eastAsia="zh-CN"/>
              </w:rPr>
              <w:t xml:space="preserve">it is supposed to be </w:t>
            </w:r>
            <w:r>
              <w:rPr>
                <w:rFonts w:eastAsiaTheme="minorEastAsia"/>
                <w:lang w:eastAsia="zh-CN"/>
              </w:rPr>
              <w:t xml:space="preserve">covered by Rel-17 </w:t>
            </w:r>
            <w:r w:rsidRPr="007A7D83">
              <w:rPr>
                <w:rFonts w:eastAsiaTheme="minorEastAsia" w:hint="eastAsia"/>
                <w:lang w:eastAsia="zh-CN"/>
              </w:rPr>
              <w:t>eNPN</w:t>
            </w:r>
            <w:r w:rsidRPr="007A7D83">
              <w:rPr>
                <w:rFonts w:eastAsiaTheme="minorEastAsia"/>
                <w:lang w:eastAsia="zh-CN"/>
              </w:rPr>
              <w:t xml:space="preserve"> WI</w:t>
            </w:r>
            <w:r w:rsidR="003658B5">
              <w:rPr>
                <w:rFonts w:eastAsiaTheme="minorEastAsia"/>
                <w:lang w:eastAsia="zh-CN"/>
              </w:rPr>
              <w:t>:</w:t>
            </w:r>
          </w:p>
          <w:p w14:paraId="6FC9C811" w14:textId="51B419B4" w:rsidR="004977BC" w:rsidRPr="004977BC" w:rsidRDefault="004977BC" w:rsidP="004977BC">
            <w:pPr>
              <w:rPr>
                <w:rFonts w:eastAsiaTheme="minorEastAsia"/>
                <w:lang w:eastAsia="zh-CN"/>
              </w:rPr>
            </w:pPr>
            <w:r w:rsidRPr="00BE48CB">
              <w:rPr>
                <w:highlight w:val="yellow"/>
              </w:rPr>
              <w:t>It should be noted that the term “device” is more broad and it may include more than 1 UEs, so a device can have multiple GPSI one per UE module.</w:t>
            </w:r>
            <w:r w:rsidRPr="004977BC">
              <w:t xml:space="preserve"> </w:t>
            </w:r>
          </w:p>
          <w:p w14:paraId="31242714" w14:textId="77777777" w:rsidR="004977BC" w:rsidRDefault="004977BC" w:rsidP="004977BC">
            <w:r w:rsidRPr="004977BC">
              <w:t xml:space="preserve">It should be noted from Annex B the use cases 9.1.1 “device </w:t>
            </w:r>
            <w:proofErr w:type="spellStart"/>
            <w:r w:rsidRPr="004977BC">
              <w:t>provisiong</w:t>
            </w:r>
            <w:proofErr w:type="spellEnd"/>
            <w:r w:rsidRPr="004977BC">
              <w:t xml:space="preserve"> and onboarding” process includes the provision of information allowing the device to connect for “regular” service to the network. The process terminates when the “device management system” is informed that the device is operational</w:t>
            </w:r>
          </w:p>
          <w:p w14:paraId="748B4644" w14:textId="0F528F7D" w:rsidR="004977BC" w:rsidRPr="00CE4992" w:rsidRDefault="00C97F68" w:rsidP="00CE4992">
            <w:pPr>
              <w:rPr>
                <w:rFonts w:eastAsia="MS Mincho"/>
              </w:rPr>
            </w:pPr>
            <w:r w:rsidRPr="00BE48CB">
              <w:rPr>
                <w:highlight w:val="yellow"/>
              </w:rPr>
              <w:t xml:space="preserve">But still </w:t>
            </w:r>
            <w:r w:rsidR="00CF4041" w:rsidRPr="00BE48CB">
              <w:rPr>
                <w:highlight w:val="yellow"/>
              </w:rPr>
              <w:t xml:space="preserve">those </w:t>
            </w:r>
            <w:r w:rsidRPr="00BE48CB">
              <w:rPr>
                <w:highlight w:val="yellow"/>
              </w:rPr>
              <w:t>requirement</w:t>
            </w:r>
            <w:r w:rsidR="00CF4041" w:rsidRPr="00BE48CB">
              <w:rPr>
                <w:highlight w:val="yellow"/>
              </w:rPr>
              <w:t>s</w:t>
            </w:r>
            <w:r w:rsidRPr="00BE48CB">
              <w:rPr>
                <w:highlight w:val="yellow"/>
              </w:rPr>
              <w:t xml:space="preserve"> are not </w:t>
            </w:r>
            <w:r w:rsidR="00CF4041" w:rsidRPr="00BE48CB">
              <w:rPr>
                <w:highlight w:val="yellow"/>
              </w:rPr>
              <w:t xml:space="preserve">satisfied in Rel-17, besides </w:t>
            </w:r>
            <w:proofErr w:type="spellStart"/>
            <w:r w:rsidR="00CF4041" w:rsidRPr="00BE48CB">
              <w:rPr>
                <w:highlight w:val="yellow"/>
              </w:rPr>
              <w:t>Deprovisioning</w:t>
            </w:r>
            <w:proofErr w:type="spellEnd"/>
            <w:r w:rsidR="00CF4041" w:rsidRPr="00BE48CB">
              <w:rPr>
                <w:highlight w:val="yellow"/>
              </w:rPr>
              <w:t xml:space="preserve"> (see use case Annex B) should also be considered.</w:t>
            </w:r>
          </w:p>
        </w:tc>
      </w:tr>
      <w:tr w:rsidR="001C30BE" w14:paraId="1C7DD973" w14:textId="77777777" w:rsidTr="00AD011D">
        <w:tc>
          <w:tcPr>
            <w:tcW w:w="0" w:type="auto"/>
          </w:tcPr>
          <w:p w14:paraId="709BE945" w14:textId="4DDE8629" w:rsidR="009C41B6" w:rsidRDefault="009C41B6" w:rsidP="00C97F68">
            <w:pPr>
              <w:wordWrap w:val="0"/>
              <w:jc w:val="right"/>
              <w:rPr>
                <w:rFonts w:eastAsiaTheme="minorEastAsia"/>
                <w:lang w:eastAsia="zh-CN"/>
              </w:rPr>
            </w:pPr>
          </w:p>
        </w:tc>
        <w:tc>
          <w:tcPr>
            <w:tcW w:w="0" w:type="auto"/>
          </w:tcPr>
          <w:p w14:paraId="2850FE4B" w14:textId="19B691A7" w:rsidR="009C41B6" w:rsidRPr="00F85553" w:rsidRDefault="009C41B6" w:rsidP="00F85553">
            <w:pPr>
              <w:pStyle w:val="ad"/>
              <w:numPr>
                <w:ilvl w:val="0"/>
                <w:numId w:val="23"/>
              </w:numPr>
              <w:rPr>
                <w:rFonts w:eastAsiaTheme="minorEastAsia"/>
                <w:lang w:eastAsia="zh-CN"/>
              </w:rPr>
            </w:pPr>
            <w:r w:rsidRPr="00F85553">
              <w:rPr>
                <w:rFonts w:eastAsiaTheme="minorEastAsia"/>
                <w:lang w:eastAsia="zh-CN"/>
              </w:rPr>
              <w:t>device connectivity management</w:t>
            </w:r>
            <w:r w:rsidR="00983A1A">
              <w:rPr>
                <w:rFonts w:eastAsiaTheme="minorEastAsia"/>
                <w:lang w:eastAsia="zh-CN"/>
              </w:rPr>
              <w:t xml:space="preserve"> (clause 4.2.3)</w:t>
            </w:r>
          </w:p>
        </w:tc>
        <w:tc>
          <w:tcPr>
            <w:tcW w:w="0" w:type="auto"/>
          </w:tcPr>
          <w:p w14:paraId="46385165" w14:textId="77777777" w:rsidR="006F3839" w:rsidRPr="00F80559" w:rsidRDefault="006F3839" w:rsidP="006F3839">
            <w:pPr>
              <w:pStyle w:val="4"/>
              <w:ind w:left="26" w:hanging="26"/>
              <w:rPr>
                <w:rFonts w:ascii="Times New Roman" w:hAnsi="Times New Roman"/>
                <w:color w:val="000000"/>
                <w:sz w:val="18"/>
              </w:rPr>
            </w:pPr>
            <w:r w:rsidRPr="00F80559">
              <w:rPr>
                <w:rFonts w:ascii="Times New Roman" w:hAnsi="Times New Roman"/>
                <w:color w:val="000000"/>
                <w:sz w:val="18"/>
                <w:lang w:val="en-US"/>
              </w:rPr>
              <w:t xml:space="preserve">The 5G exposure reference point </w:t>
            </w:r>
            <w:proofErr w:type="spellStart"/>
            <w:r w:rsidRPr="00F80559">
              <w:rPr>
                <w:rFonts w:ascii="Times New Roman" w:hAnsi="Times New Roman"/>
                <w:color w:val="000000"/>
                <w:sz w:val="18"/>
                <w:lang w:val="en-US"/>
              </w:rPr>
              <w:t>En</w:t>
            </w:r>
            <w:proofErr w:type="spellEnd"/>
            <w:r w:rsidRPr="00F80559">
              <w:rPr>
                <w:rFonts w:ascii="Times New Roman" w:hAnsi="Times New Roman"/>
                <w:color w:val="000000"/>
                <w:sz w:val="18"/>
                <w:lang w:val="en-US"/>
              </w:rPr>
              <w:t xml:space="preserve"> must support the </w:t>
            </w:r>
            <w:r w:rsidRPr="00F80559">
              <w:rPr>
                <w:rFonts w:ascii="Times New Roman" w:hAnsi="Times New Roman"/>
                <w:color w:val="000000"/>
                <w:sz w:val="18"/>
              </w:rPr>
              <w:t>provisioning of:</w:t>
            </w:r>
          </w:p>
          <w:p w14:paraId="79977AD6" w14:textId="77777777" w:rsidR="006F3839" w:rsidRPr="00F80559" w:rsidRDefault="006F3839" w:rsidP="008C5E59">
            <w:pPr>
              <w:pStyle w:val="2"/>
              <w:numPr>
                <w:ilvl w:val="0"/>
                <w:numId w:val="27"/>
              </w:numPr>
              <w:tabs>
                <w:tab w:val="left" w:pos="459"/>
              </w:tabs>
              <w:ind w:left="26" w:firstLine="2"/>
              <w:rPr>
                <w:rFonts w:ascii="Times New Roman" w:eastAsia="Malgun Gothic" w:hAnsi="Times New Roman"/>
                <w:color w:val="000000"/>
                <w:sz w:val="18"/>
                <w:lang w:eastAsia="ja-JP"/>
              </w:rPr>
            </w:pPr>
            <w:r w:rsidRPr="00F80559">
              <w:rPr>
                <w:rFonts w:ascii="Times New Roman" w:eastAsia="Malgun Gothic" w:hAnsi="Times New Roman"/>
                <w:color w:val="000000"/>
                <w:sz w:val="18"/>
                <w:lang w:eastAsia="ja-JP"/>
              </w:rPr>
              <w:t xml:space="preserve">on-demand UE-to-UE and UE-to-data-network connections with defined quality of service (QoS), e.g. minimum service bit rate, minimum communication service reliability, maximum end-to-end latency, etc. </w:t>
            </w:r>
          </w:p>
          <w:p w14:paraId="43505A34" w14:textId="77777777" w:rsidR="006F3839" w:rsidRPr="00BE48CB" w:rsidRDefault="006F3839" w:rsidP="008C5E59">
            <w:pPr>
              <w:pStyle w:val="2"/>
              <w:numPr>
                <w:ilvl w:val="0"/>
                <w:numId w:val="27"/>
              </w:numPr>
              <w:tabs>
                <w:tab w:val="left" w:pos="459"/>
              </w:tabs>
              <w:ind w:left="26" w:firstLine="23"/>
              <w:rPr>
                <w:rFonts w:ascii="Times New Roman" w:eastAsia="Malgun Gothic" w:hAnsi="Times New Roman"/>
                <w:color w:val="000000"/>
                <w:sz w:val="18"/>
                <w:lang w:eastAsia="ja-JP"/>
              </w:rPr>
            </w:pPr>
            <w:r w:rsidRPr="00BE48CB">
              <w:rPr>
                <w:rFonts w:ascii="Times New Roman" w:eastAsia="Malgun Gothic" w:hAnsi="Times New Roman"/>
                <w:color w:val="000000"/>
                <w:sz w:val="18"/>
                <w:lang w:eastAsia="ja-JP"/>
              </w:rPr>
              <w:t>multiple communication services per device, e.g. both Ethernet-based and IP-based communication services</w:t>
            </w:r>
          </w:p>
          <w:p w14:paraId="7CA15D78" w14:textId="77777777" w:rsidR="006F3839" w:rsidRPr="00F80559" w:rsidRDefault="006F3839" w:rsidP="006F3839">
            <w:pPr>
              <w:pStyle w:val="2"/>
              <w:numPr>
                <w:ilvl w:val="0"/>
                <w:numId w:val="0"/>
              </w:numPr>
              <w:ind w:left="34"/>
              <w:rPr>
                <w:rFonts w:ascii="Times New Roman" w:eastAsia="Malgun Gothic" w:hAnsi="Times New Roman"/>
                <w:color w:val="000000"/>
                <w:sz w:val="18"/>
                <w:lang w:val="en-US" w:eastAsia="ja-JP"/>
              </w:rPr>
            </w:pPr>
            <w:r w:rsidRPr="00F80559">
              <w:rPr>
                <w:rFonts w:ascii="Times New Roman" w:eastAsia="Malgun Gothic" w:hAnsi="Times New Roman"/>
                <w:color w:val="000000"/>
                <w:sz w:val="18"/>
                <w:lang w:val="en-US" w:eastAsia="ja-JP"/>
              </w:rPr>
              <w:t xml:space="preserve">For a list of </w:t>
            </w:r>
            <w:proofErr w:type="spellStart"/>
            <w:r w:rsidRPr="00F80559">
              <w:rPr>
                <w:rFonts w:ascii="Times New Roman" w:eastAsia="Malgun Gothic" w:hAnsi="Times New Roman"/>
                <w:color w:val="000000"/>
                <w:sz w:val="18"/>
                <w:lang w:val="en-US" w:eastAsia="ja-JP"/>
              </w:rPr>
              <w:t>QoS</w:t>
            </w:r>
            <w:proofErr w:type="spellEnd"/>
            <w:r w:rsidRPr="00F80559">
              <w:rPr>
                <w:rFonts w:ascii="Times New Roman" w:eastAsia="Malgun Gothic" w:hAnsi="Times New Roman"/>
                <w:color w:val="000000"/>
                <w:sz w:val="18"/>
                <w:lang w:val="en-US" w:eastAsia="ja-JP"/>
              </w:rPr>
              <w:t xml:space="preserve"> parameters see Sub-section C.2.2 in reference </w:t>
            </w:r>
            <w:r w:rsidRPr="00F80559">
              <w:rPr>
                <w:rFonts w:ascii="Times New Roman" w:eastAsia="Malgun Gothic" w:hAnsi="Times New Roman"/>
                <w:color w:val="000000"/>
                <w:sz w:val="18"/>
                <w:lang w:val="en-US" w:eastAsia="ja-JP"/>
              </w:rPr>
              <w:fldChar w:fldCharType="begin"/>
            </w:r>
            <w:r w:rsidRPr="00F80559">
              <w:rPr>
                <w:rFonts w:ascii="Times New Roman" w:eastAsia="Malgun Gothic" w:hAnsi="Times New Roman"/>
                <w:color w:val="000000"/>
                <w:sz w:val="18"/>
                <w:lang w:val="en-US" w:eastAsia="ja-JP"/>
              </w:rPr>
              <w:instrText xml:space="preserve"> REF _Ref27057767 \n \h  \* MERGEFORMAT </w:instrText>
            </w:r>
            <w:r w:rsidRPr="00F80559">
              <w:rPr>
                <w:rFonts w:ascii="Times New Roman" w:eastAsia="Malgun Gothic" w:hAnsi="Times New Roman"/>
                <w:color w:val="000000"/>
                <w:sz w:val="18"/>
                <w:lang w:val="en-US" w:eastAsia="ja-JP"/>
              </w:rPr>
            </w:r>
            <w:r w:rsidRPr="00F80559">
              <w:rPr>
                <w:rFonts w:ascii="Times New Roman" w:eastAsia="Malgun Gothic" w:hAnsi="Times New Roman"/>
                <w:color w:val="000000"/>
                <w:sz w:val="18"/>
                <w:lang w:val="en-US" w:eastAsia="ja-JP"/>
              </w:rPr>
              <w:fldChar w:fldCharType="separate"/>
            </w:r>
            <w:r w:rsidRPr="00F80559">
              <w:rPr>
                <w:rFonts w:ascii="Times New Roman" w:eastAsia="Malgun Gothic" w:hAnsi="Times New Roman"/>
                <w:color w:val="000000"/>
                <w:sz w:val="18"/>
                <w:lang w:val="en-US" w:eastAsia="ja-JP"/>
              </w:rPr>
              <w:t>[6]</w:t>
            </w:r>
            <w:r w:rsidRPr="00F80559">
              <w:rPr>
                <w:rFonts w:ascii="Times New Roman" w:eastAsia="Malgun Gothic" w:hAnsi="Times New Roman"/>
                <w:color w:val="000000"/>
                <w:sz w:val="18"/>
                <w:lang w:val="en-US" w:eastAsia="ja-JP"/>
              </w:rPr>
              <w:fldChar w:fldCharType="end"/>
            </w:r>
            <w:r w:rsidRPr="00F80559">
              <w:rPr>
                <w:rFonts w:ascii="Times New Roman" w:eastAsia="Malgun Gothic" w:hAnsi="Times New Roman"/>
                <w:color w:val="000000"/>
                <w:sz w:val="18"/>
                <w:lang w:val="en-US" w:eastAsia="ja-JP"/>
              </w:rPr>
              <w:t>.</w:t>
            </w:r>
          </w:p>
          <w:p w14:paraId="558BC9F7" w14:textId="77777777" w:rsidR="006F3839" w:rsidRPr="00F80559" w:rsidRDefault="006F3839" w:rsidP="006F3839">
            <w:pPr>
              <w:pStyle w:val="2"/>
              <w:numPr>
                <w:ilvl w:val="0"/>
                <w:numId w:val="0"/>
              </w:numPr>
              <w:ind w:left="34"/>
              <w:rPr>
                <w:rFonts w:ascii="Times New Roman" w:eastAsia="Malgun Gothic" w:hAnsi="Times New Roman"/>
                <w:color w:val="000000"/>
                <w:sz w:val="18"/>
                <w:lang w:eastAsia="ja-JP"/>
              </w:rPr>
            </w:pPr>
            <w:r w:rsidRPr="001F730C">
              <w:rPr>
                <w:rFonts w:ascii="Times New Roman" w:eastAsia="Malgun Gothic" w:hAnsi="Times New Roman"/>
                <w:color w:val="000000"/>
                <w:sz w:val="18"/>
                <w:lang w:eastAsia="ja-JP"/>
              </w:rPr>
              <w:t xml:space="preserve">The 5G exposure reference point En must be able to acknowledge a communication service request within 100 ms </w:t>
            </w:r>
            <w:r w:rsidRPr="001F730C">
              <w:rPr>
                <w:rFonts w:ascii="Times New Roman" w:eastAsia="Malgun Gothic" w:hAnsi="Times New Roman"/>
                <w:color w:val="000000"/>
                <w:sz w:val="18"/>
                <w:lang w:eastAsia="ja-JP"/>
              </w:rPr>
              <w:fldChar w:fldCharType="begin"/>
            </w:r>
            <w:r w:rsidRPr="001F730C">
              <w:rPr>
                <w:rFonts w:ascii="Times New Roman" w:eastAsia="Malgun Gothic" w:hAnsi="Times New Roman"/>
                <w:color w:val="000000"/>
                <w:sz w:val="18"/>
                <w:lang w:eastAsia="ja-JP"/>
              </w:rPr>
              <w:instrText xml:space="preserve"> REF _Ref27057715 \n \h  \* MERGEFORMAT </w:instrText>
            </w:r>
            <w:r w:rsidRPr="001F730C">
              <w:rPr>
                <w:rFonts w:ascii="Times New Roman" w:eastAsia="Malgun Gothic" w:hAnsi="Times New Roman"/>
                <w:color w:val="000000"/>
                <w:sz w:val="18"/>
                <w:lang w:eastAsia="ja-JP"/>
              </w:rPr>
            </w:r>
            <w:r w:rsidRPr="001F730C">
              <w:rPr>
                <w:rFonts w:ascii="Times New Roman" w:eastAsia="Malgun Gothic" w:hAnsi="Times New Roman"/>
                <w:color w:val="000000"/>
                <w:sz w:val="18"/>
                <w:lang w:eastAsia="ja-JP"/>
              </w:rPr>
              <w:fldChar w:fldCharType="separate"/>
            </w:r>
            <w:r w:rsidRPr="001F730C">
              <w:rPr>
                <w:rFonts w:ascii="Times New Roman" w:eastAsia="Malgun Gothic" w:hAnsi="Times New Roman"/>
                <w:color w:val="000000"/>
                <w:sz w:val="18"/>
                <w:lang w:eastAsia="ja-JP"/>
              </w:rPr>
              <w:t>[5]</w:t>
            </w:r>
            <w:r w:rsidRPr="001F730C">
              <w:rPr>
                <w:rFonts w:ascii="Times New Roman" w:eastAsia="Malgun Gothic" w:hAnsi="Times New Roman"/>
                <w:color w:val="000000"/>
                <w:sz w:val="18"/>
                <w:lang w:eastAsia="ja-JP"/>
              </w:rPr>
              <w:fldChar w:fldCharType="end"/>
            </w:r>
            <w:r w:rsidRPr="001F730C">
              <w:rPr>
                <w:rFonts w:ascii="Times New Roman" w:eastAsia="Malgun Gothic" w:hAnsi="Times New Roman"/>
                <w:color w:val="000000"/>
                <w:sz w:val="18"/>
                <w:lang w:eastAsia="ja-JP"/>
              </w:rPr>
              <w:t>.</w:t>
            </w:r>
          </w:p>
          <w:p w14:paraId="6ECFEEDB" w14:textId="77777777" w:rsidR="006F3839" w:rsidRPr="00F80559" w:rsidRDefault="006F3839" w:rsidP="006F3839">
            <w:pPr>
              <w:pStyle w:val="2"/>
              <w:numPr>
                <w:ilvl w:val="0"/>
                <w:numId w:val="0"/>
              </w:numPr>
              <w:ind w:left="34"/>
              <w:rPr>
                <w:rFonts w:ascii="Times New Roman" w:eastAsia="Malgun Gothic" w:hAnsi="Times New Roman"/>
                <w:color w:val="000000"/>
                <w:sz w:val="18"/>
                <w:lang w:val="en-US" w:eastAsia="ja-JP"/>
              </w:rPr>
            </w:pPr>
            <w:r w:rsidRPr="00F80559">
              <w:rPr>
                <w:rFonts w:ascii="Times New Roman" w:eastAsia="Malgun Gothic" w:hAnsi="Times New Roman"/>
                <w:color w:val="000000"/>
                <w:sz w:val="18"/>
                <w:lang w:eastAsia="ja-JP"/>
              </w:rPr>
              <w:t xml:space="preserve">For 5G-TSN integration, the 5G exposure reference point En must provide the 5G virtual bridge and port information to the IIoT application (e.g. a TSN centralized network controller, CNC). This information includes IEEE 802.1Q </w:t>
            </w:r>
            <w:r w:rsidRPr="00F80559">
              <w:rPr>
                <w:rFonts w:ascii="Times New Roman" w:eastAsia="Malgun Gothic" w:hAnsi="Times New Roman"/>
                <w:color w:val="000000"/>
                <w:sz w:val="18"/>
                <w:lang w:eastAsia="ja-JP"/>
              </w:rPr>
              <w:fldChar w:fldCharType="begin"/>
            </w:r>
            <w:r w:rsidRPr="00F80559">
              <w:rPr>
                <w:rFonts w:ascii="Times New Roman" w:eastAsia="Malgun Gothic" w:hAnsi="Times New Roman"/>
                <w:color w:val="000000"/>
                <w:sz w:val="18"/>
                <w:lang w:eastAsia="ja-JP"/>
              </w:rPr>
              <w:instrText xml:space="preserve"> REF _Ref36190231 \n  \* MERGEFORMAT </w:instrText>
            </w:r>
            <w:r w:rsidRPr="00F80559">
              <w:rPr>
                <w:rFonts w:ascii="Times New Roman" w:eastAsia="Malgun Gothic" w:hAnsi="Times New Roman"/>
                <w:color w:val="000000"/>
                <w:sz w:val="18"/>
                <w:lang w:eastAsia="ja-JP"/>
              </w:rPr>
              <w:fldChar w:fldCharType="separate"/>
            </w:r>
            <w:r w:rsidRPr="00F80559">
              <w:rPr>
                <w:rFonts w:ascii="Times New Roman" w:eastAsia="Malgun Gothic" w:hAnsi="Times New Roman"/>
                <w:color w:val="000000"/>
                <w:sz w:val="18"/>
                <w:lang w:eastAsia="ja-JP"/>
              </w:rPr>
              <w:t>[15]</w:t>
            </w:r>
            <w:r w:rsidRPr="00F80559">
              <w:rPr>
                <w:rFonts w:ascii="Times New Roman" w:eastAsia="Malgun Gothic" w:hAnsi="Times New Roman"/>
                <w:color w:val="000000"/>
                <w:sz w:val="18"/>
                <w:lang w:eastAsia="ja-JP"/>
              </w:rPr>
              <w:fldChar w:fldCharType="end"/>
            </w:r>
            <w:r w:rsidRPr="00F80559">
              <w:rPr>
                <w:rFonts w:ascii="Times New Roman" w:eastAsia="Malgun Gothic" w:hAnsi="Times New Roman"/>
                <w:color w:val="000000"/>
                <w:sz w:val="18"/>
                <w:lang w:eastAsia="ja-JP"/>
              </w:rPr>
              <w:t xml:space="preserve"> traffic classes, bridge delay per port pair and per traffic class of the 5G system (5GS), and propagation delay per port. </w:t>
            </w:r>
          </w:p>
          <w:p w14:paraId="1F0E2DA6" w14:textId="77777777" w:rsidR="009C41B6" w:rsidRDefault="006F3839" w:rsidP="006F3839">
            <w:pPr>
              <w:pStyle w:val="af3"/>
              <w:ind w:left="0"/>
              <w:rPr>
                <w:rFonts w:ascii="Times New Roman" w:eastAsia="Malgun Gothic" w:hAnsi="Times New Roman"/>
                <w:color w:val="000000"/>
                <w:sz w:val="18"/>
                <w:lang w:eastAsia="ja-JP"/>
              </w:rPr>
            </w:pPr>
            <w:r w:rsidRPr="00F80559">
              <w:rPr>
                <w:rFonts w:ascii="Times New Roman" w:eastAsia="Malgun Gothic" w:hAnsi="Times New Roman"/>
                <w:color w:val="000000"/>
                <w:sz w:val="18"/>
                <w:lang w:eastAsia="ja-JP"/>
              </w:rPr>
              <w:t xml:space="preserve">The 5G exposure reference point </w:t>
            </w:r>
            <w:proofErr w:type="spellStart"/>
            <w:r w:rsidRPr="00F80559">
              <w:rPr>
                <w:rFonts w:ascii="Times New Roman" w:eastAsia="Malgun Gothic" w:hAnsi="Times New Roman"/>
                <w:color w:val="000000"/>
                <w:sz w:val="18"/>
                <w:lang w:eastAsia="ja-JP"/>
              </w:rPr>
              <w:t>En</w:t>
            </w:r>
            <w:proofErr w:type="spellEnd"/>
            <w:r w:rsidRPr="00F80559">
              <w:rPr>
                <w:rFonts w:ascii="Times New Roman" w:eastAsia="Malgun Gothic" w:hAnsi="Times New Roman"/>
                <w:color w:val="000000"/>
                <w:sz w:val="18"/>
                <w:lang w:eastAsia="ja-JP"/>
              </w:rPr>
              <w:t xml:space="preserve"> must enable the </w:t>
            </w:r>
            <w:proofErr w:type="spellStart"/>
            <w:r w:rsidRPr="00F80559">
              <w:rPr>
                <w:rFonts w:ascii="Times New Roman" w:eastAsia="Malgun Gothic" w:hAnsi="Times New Roman"/>
                <w:color w:val="000000"/>
                <w:sz w:val="18"/>
                <w:lang w:eastAsia="ja-JP"/>
              </w:rPr>
              <w:t>IIoT</w:t>
            </w:r>
            <w:proofErr w:type="spellEnd"/>
            <w:r w:rsidRPr="00F80559">
              <w:rPr>
                <w:rFonts w:ascii="Times New Roman" w:eastAsia="Malgun Gothic" w:hAnsi="Times New Roman"/>
                <w:color w:val="000000"/>
                <w:sz w:val="18"/>
                <w:lang w:eastAsia="ja-JP"/>
              </w:rPr>
              <w:t xml:space="preserve"> application, such as the CNC, to configure the 5GS bridge, including port configuration (e.g. IEEE 802.1Qbv traffic scheduling parameters </w:t>
            </w:r>
            <w:r w:rsidRPr="00F80559">
              <w:rPr>
                <w:rFonts w:ascii="Times New Roman" w:eastAsia="Malgun Gothic" w:hAnsi="Times New Roman"/>
                <w:color w:val="000000"/>
                <w:sz w:val="18"/>
                <w:lang w:eastAsia="ja-JP"/>
              </w:rPr>
              <w:fldChar w:fldCharType="begin"/>
            </w:r>
            <w:r w:rsidRPr="00F80559">
              <w:rPr>
                <w:rFonts w:ascii="Times New Roman" w:eastAsia="Malgun Gothic" w:hAnsi="Times New Roman"/>
                <w:color w:val="000000"/>
                <w:sz w:val="18"/>
                <w:lang w:eastAsia="ja-JP"/>
              </w:rPr>
              <w:instrText xml:space="preserve"> REF _Ref36190256 \n  \* MERGEFORMAT </w:instrText>
            </w:r>
            <w:r w:rsidRPr="00F80559">
              <w:rPr>
                <w:rFonts w:ascii="Times New Roman" w:eastAsia="Malgun Gothic" w:hAnsi="Times New Roman"/>
                <w:color w:val="000000"/>
                <w:sz w:val="18"/>
                <w:lang w:eastAsia="ja-JP"/>
              </w:rPr>
              <w:fldChar w:fldCharType="separate"/>
            </w:r>
            <w:r w:rsidRPr="00F80559">
              <w:rPr>
                <w:rFonts w:ascii="Times New Roman" w:eastAsia="Malgun Gothic" w:hAnsi="Times New Roman"/>
                <w:color w:val="000000"/>
                <w:sz w:val="18"/>
                <w:lang w:eastAsia="ja-JP"/>
              </w:rPr>
              <w:t>[16]</w:t>
            </w:r>
            <w:r w:rsidRPr="00F80559">
              <w:rPr>
                <w:rFonts w:ascii="Times New Roman" w:eastAsia="Malgun Gothic" w:hAnsi="Times New Roman"/>
                <w:color w:val="000000"/>
                <w:sz w:val="18"/>
                <w:lang w:eastAsia="ja-JP"/>
              </w:rPr>
              <w:fldChar w:fldCharType="end"/>
            </w:r>
            <w:r w:rsidRPr="00F80559">
              <w:rPr>
                <w:rFonts w:ascii="Times New Roman" w:eastAsia="Malgun Gothic" w:hAnsi="Times New Roman"/>
                <w:color w:val="000000"/>
                <w:sz w:val="18"/>
                <w:lang w:eastAsia="ja-JP"/>
              </w:rPr>
              <w:t xml:space="preserve">), TSN </w:t>
            </w:r>
            <w:proofErr w:type="spellStart"/>
            <w:r w:rsidRPr="00F80559">
              <w:rPr>
                <w:rFonts w:ascii="Times New Roman" w:eastAsia="Malgun Gothic" w:hAnsi="Times New Roman"/>
                <w:color w:val="000000"/>
                <w:sz w:val="18"/>
                <w:lang w:eastAsia="ja-JP"/>
              </w:rPr>
              <w:t>QoS</w:t>
            </w:r>
            <w:proofErr w:type="spellEnd"/>
            <w:r w:rsidRPr="00F80559">
              <w:rPr>
                <w:rFonts w:ascii="Times New Roman" w:eastAsia="Malgun Gothic" w:hAnsi="Times New Roman"/>
                <w:color w:val="000000"/>
                <w:sz w:val="18"/>
                <w:lang w:eastAsia="ja-JP"/>
              </w:rPr>
              <w:t>, and traffic forwarding information.</w:t>
            </w:r>
          </w:p>
          <w:p w14:paraId="536B6495" w14:textId="77777777" w:rsidR="00993388" w:rsidRDefault="00993388" w:rsidP="00993388">
            <w:pPr>
              <w:pStyle w:val="af3"/>
              <w:ind w:left="0"/>
              <w:rPr>
                <w:rFonts w:ascii="Times New Roman" w:eastAsia="Malgun Gothic" w:hAnsi="Times New Roman"/>
                <w:color w:val="000000"/>
                <w:sz w:val="18"/>
                <w:lang w:eastAsia="ja-JP"/>
              </w:rPr>
            </w:pPr>
            <w:r w:rsidRPr="00993388">
              <w:rPr>
                <w:rFonts w:ascii="Times New Roman" w:eastAsia="Malgun Gothic" w:hAnsi="Times New Roman"/>
                <w:color w:val="000000"/>
                <w:sz w:val="18"/>
                <w:lang w:eastAsia="ja-JP"/>
              </w:rPr>
              <w:lastRenderedPageBreak/>
              <w:t>The 5G exposure reference points must enable</w:t>
            </w:r>
            <w:r>
              <w:rPr>
                <w:rFonts w:ascii="Times New Roman" w:eastAsia="Malgun Gothic" w:hAnsi="Times New Roman"/>
                <w:color w:val="000000"/>
                <w:sz w:val="18"/>
                <w:lang w:eastAsia="ja-JP"/>
              </w:rPr>
              <w:t xml:space="preserve"> </w:t>
            </w:r>
            <w:r w:rsidRPr="00993388">
              <w:rPr>
                <w:rFonts w:ascii="Times New Roman" w:eastAsia="Malgun Gothic" w:hAnsi="Times New Roman"/>
                <w:color w:val="000000"/>
                <w:sz w:val="18"/>
                <w:lang w:eastAsia="ja-JP"/>
              </w:rPr>
              <w:t xml:space="preserve">the </w:t>
            </w:r>
            <w:proofErr w:type="spellStart"/>
            <w:r w:rsidRPr="00993388">
              <w:rPr>
                <w:rFonts w:ascii="Times New Roman" w:eastAsia="Malgun Gothic" w:hAnsi="Times New Roman"/>
                <w:color w:val="000000"/>
                <w:sz w:val="18"/>
                <w:lang w:eastAsia="ja-JP"/>
              </w:rPr>
              <w:t>IIoT</w:t>
            </w:r>
            <w:proofErr w:type="spellEnd"/>
            <w:r w:rsidRPr="00993388">
              <w:rPr>
                <w:rFonts w:ascii="Times New Roman" w:eastAsia="Malgun Gothic" w:hAnsi="Times New Roman"/>
                <w:color w:val="000000"/>
                <w:sz w:val="18"/>
                <w:lang w:eastAsia="ja-JP"/>
              </w:rPr>
              <w:t xml:space="preserve"> application to request information on the time </w:t>
            </w:r>
            <w:r>
              <w:rPr>
                <w:rFonts w:ascii="Times New Roman" w:eastAsia="Malgun Gothic" w:hAnsi="Times New Roman"/>
                <w:color w:val="000000"/>
                <w:sz w:val="18"/>
                <w:lang w:eastAsia="ja-JP"/>
              </w:rPr>
              <w:t>s</w:t>
            </w:r>
            <w:r w:rsidRPr="00993388">
              <w:rPr>
                <w:rFonts w:ascii="Times New Roman" w:eastAsia="Malgun Gothic" w:hAnsi="Times New Roman"/>
                <w:color w:val="000000"/>
                <w:sz w:val="18"/>
                <w:lang w:eastAsia="ja-JP"/>
              </w:rPr>
              <w:t>ynchronization</w:t>
            </w:r>
            <w:r>
              <w:rPr>
                <w:rFonts w:ascii="Times New Roman" w:eastAsia="Malgun Gothic" w:hAnsi="Times New Roman"/>
                <w:color w:val="000000"/>
                <w:sz w:val="18"/>
                <w:lang w:eastAsia="ja-JP"/>
              </w:rPr>
              <w:t xml:space="preserve"> </w:t>
            </w:r>
            <w:r w:rsidRPr="00993388">
              <w:rPr>
                <w:rFonts w:ascii="Times New Roman" w:eastAsia="Malgun Gothic" w:hAnsi="Times New Roman"/>
                <w:color w:val="000000"/>
                <w:sz w:val="18"/>
                <w:lang w:eastAsia="ja-JP"/>
              </w:rPr>
              <w:t>methods supported by the 5G NPN and to activate</w:t>
            </w:r>
            <w:r>
              <w:rPr>
                <w:rFonts w:ascii="Times New Roman" w:eastAsia="Malgun Gothic" w:hAnsi="Times New Roman"/>
                <w:color w:val="000000"/>
                <w:sz w:val="18"/>
                <w:lang w:eastAsia="ja-JP"/>
              </w:rPr>
              <w:t xml:space="preserve"> </w:t>
            </w:r>
            <w:r w:rsidRPr="00993388">
              <w:rPr>
                <w:rFonts w:ascii="Times New Roman" w:eastAsia="Malgun Gothic" w:hAnsi="Times New Roman"/>
                <w:color w:val="000000"/>
                <w:sz w:val="18"/>
                <w:lang w:eastAsia="ja-JP"/>
              </w:rPr>
              <w:t>or deactivate time synchronization for a device or a</w:t>
            </w:r>
            <w:r>
              <w:rPr>
                <w:rFonts w:ascii="Times New Roman" w:eastAsia="Malgun Gothic" w:hAnsi="Times New Roman"/>
                <w:color w:val="000000"/>
                <w:sz w:val="18"/>
                <w:lang w:eastAsia="ja-JP"/>
              </w:rPr>
              <w:t xml:space="preserve"> </w:t>
            </w:r>
            <w:r w:rsidRPr="00993388">
              <w:rPr>
                <w:rFonts w:ascii="Times New Roman" w:eastAsia="Malgun Gothic" w:hAnsi="Times New Roman"/>
                <w:color w:val="000000"/>
                <w:sz w:val="18"/>
                <w:lang w:eastAsia="ja-JP"/>
              </w:rPr>
              <w:t>group of devices by applying one of the methods supported</w:t>
            </w:r>
            <w:r>
              <w:rPr>
                <w:rFonts w:ascii="Times New Roman" w:eastAsia="Malgun Gothic" w:hAnsi="Times New Roman"/>
                <w:color w:val="000000"/>
                <w:sz w:val="18"/>
                <w:lang w:eastAsia="ja-JP"/>
              </w:rPr>
              <w:t xml:space="preserve"> </w:t>
            </w:r>
            <w:r w:rsidRPr="00993388">
              <w:rPr>
                <w:rFonts w:ascii="Times New Roman" w:eastAsia="Malgun Gothic" w:hAnsi="Times New Roman"/>
                <w:color w:val="000000"/>
                <w:sz w:val="18"/>
                <w:lang w:eastAsia="ja-JP"/>
              </w:rPr>
              <w:t>by 5G.</w:t>
            </w:r>
          </w:p>
          <w:p w14:paraId="751A0B56" w14:textId="77777777" w:rsidR="00B102EC" w:rsidRDefault="00B102EC" w:rsidP="00EA405D">
            <w:pPr>
              <w:pStyle w:val="af3"/>
              <w:ind w:left="0"/>
              <w:rPr>
                <w:rFonts w:ascii="Times New Roman" w:eastAsia="Malgun Gothic" w:hAnsi="Times New Roman"/>
                <w:color w:val="000000"/>
                <w:sz w:val="18"/>
                <w:lang w:eastAsia="ja-JP"/>
              </w:rPr>
            </w:pPr>
            <w:r w:rsidRPr="00B102EC">
              <w:rPr>
                <w:rFonts w:ascii="Times New Roman" w:eastAsia="Malgun Gothic" w:hAnsi="Times New Roman"/>
                <w:color w:val="000000"/>
                <w:sz w:val="18"/>
                <w:lang w:eastAsia="ja-JP"/>
              </w:rPr>
              <w:t>The exposure reference points must enable</w:t>
            </w:r>
            <w:r>
              <w:rPr>
                <w:rFonts w:ascii="Times New Roman" w:eastAsia="Malgun Gothic" w:hAnsi="Times New Roman"/>
                <w:color w:val="000000"/>
                <w:sz w:val="18"/>
                <w:lang w:eastAsia="ja-JP"/>
              </w:rPr>
              <w:t xml:space="preserve"> </w:t>
            </w:r>
            <w:r w:rsidRPr="00B102EC">
              <w:rPr>
                <w:rFonts w:ascii="Times New Roman" w:eastAsia="Malgun Gothic" w:hAnsi="Times New Roman"/>
                <w:color w:val="000000"/>
                <w:sz w:val="18"/>
                <w:lang w:eastAsia="ja-JP"/>
              </w:rPr>
              <w:t xml:space="preserve">the </w:t>
            </w:r>
            <w:proofErr w:type="spellStart"/>
            <w:r w:rsidRPr="00B102EC">
              <w:rPr>
                <w:rFonts w:ascii="Times New Roman" w:eastAsia="Malgun Gothic" w:hAnsi="Times New Roman"/>
                <w:color w:val="000000"/>
                <w:sz w:val="18"/>
                <w:lang w:eastAsia="ja-JP"/>
              </w:rPr>
              <w:t>IIoT</w:t>
            </w:r>
            <w:proofErr w:type="spellEnd"/>
            <w:r w:rsidRPr="00B102EC">
              <w:rPr>
                <w:rFonts w:ascii="Times New Roman" w:eastAsia="Malgun Gothic" w:hAnsi="Times New Roman"/>
                <w:color w:val="000000"/>
                <w:sz w:val="18"/>
                <w:lang w:eastAsia="ja-JP"/>
              </w:rPr>
              <w:t xml:space="preserve"> application to provide a traffic profile applicable to</w:t>
            </w:r>
            <w:r>
              <w:rPr>
                <w:rFonts w:ascii="Times New Roman" w:eastAsia="Malgun Gothic" w:hAnsi="Times New Roman"/>
                <w:color w:val="000000"/>
                <w:sz w:val="18"/>
                <w:lang w:eastAsia="ja-JP"/>
              </w:rPr>
              <w:t xml:space="preserve"> </w:t>
            </w:r>
            <w:r w:rsidRPr="00B102EC">
              <w:rPr>
                <w:rFonts w:ascii="Times New Roman" w:eastAsia="Malgun Gothic" w:hAnsi="Times New Roman"/>
                <w:color w:val="000000"/>
                <w:sz w:val="18"/>
                <w:lang w:eastAsia="ja-JP"/>
              </w:rPr>
              <w:t>a single connection, to all connections of a device, or to all</w:t>
            </w:r>
            <w:r>
              <w:rPr>
                <w:rFonts w:ascii="Times New Roman" w:eastAsia="Malgun Gothic" w:hAnsi="Times New Roman"/>
                <w:color w:val="000000"/>
                <w:sz w:val="18"/>
                <w:lang w:eastAsia="ja-JP"/>
              </w:rPr>
              <w:t xml:space="preserve"> </w:t>
            </w:r>
            <w:r w:rsidRPr="00B102EC">
              <w:rPr>
                <w:rFonts w:ascii="Times New Roman" w:eastAsia="Malgun Gothic" w:hAnsi="Times New Roman"/>
                <w:color w:val="000000"/>
                <w:sz w:val="18"/>
                <w:lang w:eastAsia="ja-JP"/>
              </w:rPr>
              <w:t>connections of a group of devices. The 5G NPN may use that</w:t>
            </w:r>
            <w:r>
              <w:rPr>
                <w:rFonts w:ascii="Times New Roman" w:eastAsiaTheme="minorEastAsia" w:hAnsi="Times New Roman" w:hint="eastAsia"/>
                <w:color w:val="000000"/>
                <w:sz w:val="18"/>
                <w:lang w:eastAsia="zh-CN"/>
              </w:rPr>
              <w:t xml:space="preserve"> </w:t>
            </w:r>
            <w:r w:rsidRPr="00B102EC">
              <w:rPr>
                <w:rFonts w:ascii="Times New Roman" w:eastAsia="Malgun Gothic" w:hAnsi="Times New Roman"/>
                <w:color w:val="000000"/>
                <w:sz w:val="18"/>
                <w:lang w:eastAsia="ja-JP"/>
              </w:rPr>
              <w:t>information to assess its resource capacity and to optimize</w:t>
            </w:r>
            <w:r>
              <w:rPr>
                <w:rFonts w:ascii="Times New Roman" w:eastAsia="Malgun Gothic" w:hAnsi="Times New Roman"/>
                <w:color w:val="000000"/>
                <w:sz w:val="18"/>
                <w:lang w:eastAsia="ja-JP"/>
              </w:rPr>
              <w:t xml:space="preserve"> </w:t>
            </w:r>
            <w:r w:rsidRPr="00B102EC">
              <w:rPr>
                <w:rFonts w:ascii="Times New Roman" w:eastAsia="Malgun Gothic" w:hAnsi="Times New Roman"/>
                <w:color w:val="000000"/>
                <w:sz w:val="18"/>
                <w:lang w:eastAsia="ja-JP"/>
              </w:rPr>
              <w:t>resource allocation. The traffic profile may be provided when</w:t>
            </w:r>
            <w:r>
              <w:rPr>
                <w:rFonts w:ascii="Times New Roman" w:eastAsia="Malgun Gothic" w:hAnsi="Times New Roman"/>
                <w:color w:val="000000"/>
                <w:sz w:val="18"/>
                <w:lang w:eastAsia="ja-JP"/>
              </w:rPr>
              <w:t xml:space="preserve"> </w:t>
            </w:r>
            <w:r w:rsidRPr="00B102EC">
              <w:rPr>
                <w:rFonts w:ascii="Times New Roman" w:eastAsia="Malgun Gothic" w:hAnsi="Times New Roman"/>
                <w:color w:val="000000"/>
                <w:sz w:val="18"/>
                <w:lang w:eastAsia="ja-JP"/>
              </w:rPr>
              <w:t>a new connection is requested, or when an existing connection</w:t>
            </w:r>
            <w:r w:rsidR="00EA405D">
              <w:rPr>
                <w:rFonts w:ascii="Times New Roman" w:eastAsia="Malgun Gothic" w:hAnsi="Times New Roman"/>
                <w:color w:val="000000"/>
                <w:sz w:val="18"/>
                <w:lang w:eastAsia="ja-JP"/>
              </w:rPr>
              <w:t xml:space="preserve"> </w:t>
            </w:r>
            <w:r w:rsidRPr="00B102EC">
              <w:rPr>
                <w:rFonts w:ascii="Times New Roman" w:eastAsia="Malgun Gothic" w:hAnsi="Times New Roman"/>
                <w:color w:val="000000"/>
                <w:sz w:val="18"/>
                <w:lang w:eastAsia="ja-JP"/>
              </w:rPr>
              <w:t>is modified.</w:t>
            </w:r>
            <w:r w:rsidR="00DC70DA">
              <w:rPr>
                <w:rFonts w:ascii="Times New Roman" w:eastAsia="Malgun Gothic" w:hAnsi="Times New Roman"/>
                <w:color w:val="000000"/>
                <w:sz w:val="18"/>
                <w:lang w:eastAsia="ja-JP"/>
              </w:rPr>
              <w:t xml:space="preserve"> </w:t>
            </w:r>
            <w:r w:rsidR="00DC70DA" w:rsidRPr="00DC70DA">
              <w:rPr>
                <w:rFonts w:ascii="Times New Roman" w:eastAsia="Malgun Gothic" w:hAnsi="Times New Roman"/>
                <w:color w:val="000000"/>
                <w:sz w:val="18"/>
                <w:lang w:eastAsia="ja-JP"/>
              </w:rPr>
              <w:t>Examples of parameters included in traffic profiles are</w:t>
            </w:r>
            <w:r w:rsidR="00DC70DA">
              <w:rPr>
                <w:rFonts w:ascii="Times New Roman" w:eastAsia="Malgun Gothic" w:hAnsi="Times New Roman"/>
                <w:color w:val="000000"/>
                <w:sz w:val="18"/>
                <w:lang w:eastAsia="ja-JP"/>
              </w:rPr>
              <w:t xml:space="preserve">: </w:t>
            </w:r>
          </w:p>
          <w:p w14:paraId="6CF7DDC3" w14:textId="77777777" w:rsidR="00DC70DA" w:rsidRPr="00903B9E" w:rsidRDefault="00DC70DA" w:rsidP="00B114C6">
            <w:pPr>
              <w:pStyle w:val="af3"/>
              <w:numPr>
                <w:ilvl w:val="0"/>
                <w:numId w:val="43"/>
              </w:numPr>
              <w:spacing w:before="0"/>
              <w:rPr>
                <w:rFonts w:ascii="Times New Roman" w:eastAsia="Malgun Gothic" w:hAnsi="Times New Roman"/>
                <w:color w:val="000000"/>
                <w:sz w:val="18"/>
                <w:lang w:eastAsia="ja-JP"/>
              </w:rPr>
            </w:pPr>
            <w:r w:rsidRPr="00903B9E">
              <w:rPr>
                <w:rFonts w:ascii="Times New Roman" w:eastAsia="Malgun Gothic" w:hAnsi="Times New Roman"/>
                <w:color w:val="000000"/>
                <w:sz w:val="18"/>
                <w:lang w:eastAsia="ja-JP"/>
              </w:rPr>
              <w:t>transfer interval and the data volume per cycle time</w:t>
            </w:r>
          </w:p>
          <w:p w14:paraId="019C383B" w14:textId="77777777" w:rsidR="00DC70DA" w:rsidRPr="00C359C2" w:rsidRDefault="00DC70DA" w:rsidP="00B114C6">
            <w:pPr>
              <w:pStyle w:val="af3"/>
              <w:numPr>
                <w:ilvl w:val="0"/>
                <w:numId w:val="43"/>
              </w:numPr>
              <w:spacing w:before="0"/>
              <w:rPr>
                <w:rFonts w:ascii="Times New Roman" w:eastAsia="Malgun Gothic" w:hAnsi="Times New Roman"/>
                <w:color w:val="000000"/>
                <w:sz w:val="18"/>
                <w:highlight w:val="yellow"/>
                <w:lang w:eastAsia="ja-JP"/>
              </w:rPr>
            </w:pPr>
            <w:r w:rsidRPr="00C359C2">
              <w:rPr>
                <w:rFonts w:ascii="Times New Roman" w:eastAsia="Malgun Gothic" w:hAnsi="Times New Roman"/>
                <w:color w:val="000000"/>
                <w:sz w:val="18"/>
                <w:highlight w:val="yellow"/>
                <w:lang w:eastAsia="ja-JP"/>
              </w:rPr>
              <w:t>average and peak data rates</w:t>
            </w:r>
          </w:p>
          <w:p w14:paraId="3A0B3781" w14:textId="17815991" w:rsidR="00DC70DA" w:rsidRPr="00F80559" w:rsidRDefault="00DC70DA" w:rsidP="00B114C6">
            <w:pPr>
              <w:pStyle w:val="af3"/>
              <w:numPr>
                <w:ilvl w:val="0"/>
                <w:numId w:val="43"/>
              </w:numPr>
              <w:spacing w:before="0"/>
              <w:rPr>
                <w:rFonts w:ascii="Times New Roman" w:eastAsia="Malgun Gothic" w:hAnsi="Times New Roman"/>
                <w:color w:val="000000"/>
                <w:sz w:val="18"/>
                <w:lang w:eastAsia="ja-JP"/>
              </w:rPr>
            </w:pPr>
            <w:r w:rsidRPr="00C359C2">
              <w:rPr>
                <w:rFonts w:ascii="Times New Roman" w:eastAsia="Malgun Gothic" w:hAnsi="Times New Roman"/>
                <w:color w:val="000000"/>
                <w:sz w:val="18"/>
                <w:highlight w:val="yellow"/>
                <w:lang w:eastAsia="ja-JP"/>
              </w:rPr>
              <w:t>Silence time intervals may also be included to indicate when an established connection will not carry any user payload (e. g. at night or on weekends).</w:t>
            </w:r>
          </w:p>
        </w:tc>
        <w:tc>
          <w:tcPr>
            <w:tcW w:w="0" w:type="auto"/>
          </w:tcPr>
          <w:p w14:paraId="7D912781" w14:textId="5A1C47E1" w:rsidR="009C41B6" w:rsidRDefault="009C41B6" w:rsidP="00964DA1">
            <w:pPr>
              <w:rPr>
                <w:rFonts w:eastAsiaTheme="minorEastAsia"/>
                <w:lang w:eastAsia="zh-CN"/>
              </w:rPr>
            </w:pPr>
            <w:r>
              <w:rPr>
                <w:rFonts w:eastAsiaTheme="minorEastAsia" w:hint="eastAsia"/>
                <w:lang w:eastAsia="zh-CN"/>
              </w:rPr>
              <w:lastRenderedPageBreak/>
              <w:t>Y</w:t>
            </w:r>
            <w:r>
              <w:rPr>
                <w:rFonts w:eastAsiaTheme="minorEastAsia"/>
                <w:lang w:eastAsia="zh-CN"/>
              </w:rPr>
              <w:t xml:space="preserve">es, covered by </w:t>
            </w:r>
            <w:r w:rsidR="009E5056">
              <w:rPr>
                <w:rFonts w:eastAsiaTheme="minorEastAsia"/>
                <w:lang w:eastAsia="zh-CN"/>
              </w:rPr>
              <w:t xml:space="preserve">Rel-16 Vertical_LAN WI and </w:t>
            </w:r>
            <w:proofErr w:type="spellStart"/>
            <w:r w:rsidRPr="00964DA1">
              <w:rPr>
                <w:rFonts w:eastAsiaTheme="minorEastAsia" w:hint="eastAsia"/>
                <w:lang w:eastAsia="zh-CN"/>
              </w:rPr>
              <w:t>FS_IIoT</w:t>
            </w:r>
            <w:proofErr w:type="spellEnd"/>
            <w:r w:rsidRPr="007A7D83">
              <w:rPr>
                <w:rFonts w:eastAsiaTheme="minorEastAsia"/>
                <w:lang w:eastAsia="zh-CN"/>
              </w:rPr>
              <w:t xml:space="preserve"> WI</w:t>
            </w:r>
            <w:r w:rsidR="009E5056">
              <w:rPr>
                <w:rFonts w:eastAsiaTheme="minorEastAsia"/>
                <w:lang w:eastAsia="zh-CN"/>
              </w:rPr>
              <w:t>:</w:t>
            </w:r>
          </w:p>
          <w:p w14:paraId="69BAEC8C" w14:textId="735E7DC6" w:rsidR="00983A1A" w:rsidRDefault="00983A1A" w:rsidP="00983A1A">
            <w:pPr>
              <w:rPr>
                <w:lang w:eastAsia="ko-KR"/>
              </w:rPr>
            </w:pPr>
            <w:r w:rsidRPr="00983A1A">
              <w:rPr>
                <w:lang w:eastAsia="ko-KR"/>
              </w:rPr>
              <w:t xml:space="preserve">The description of Use cases in Annex B clause 9.1.2 does not refer to the TSN requirements, but it refers to modify QoS, event reporting, etc. </w:t>
            </w:r>
            <w:r>
              <w:rPr>
                <w:lang w:eastAsia="ko-KR"/>
              </w:rPr>
              <w:t xml:space="preserve">some of </w:t>
            </w:r>
            <w:r w:rsidRPr="00983A1A">
              <w:rPr>
                <w:lang w:eastAsia="ko-KR"/>
              </w:rPr>
              <w:t>which are already supported by AF influence,  Policy exposure and event reporting by NEF</w:t>
            </w:r>
            <w:r>
              <w:rPr>
                <w:lang w:eastAsia="ko-KR"/>
              </w:rPr>
              <w:t>.</w:t>
            </w:r>
            <w:r w:rsidR="00DC1E5D">
              <w:rPr>
                <w:lang w:eastAsia="ko-KR"/>
              </w:rPr>
              <w:t xml:space="preserve"> </w:t>
            </w:r>
          </w:p>
          <w:p w14:paraId="011BC15C" w14:textId="3A7AF7B3" w:rsidR="00C0444F" w:rsidRDefault="00C0444F" w:rsidP="00964DA1">
            <w:r>
              <w:t>But still some requirement</w:t>
            </w:r>
            <w:r w:rsidR="009E5056">
              <w:t>s</w:t>
            </w:r>
            <w:r>
              <w:t xml:space="preserve"> are not covered:</w:t>
            </w:r>
          </w:p>
          <w:p w14:paraId="62502096" w14:textId="4FB64B6B" w:rsidR="00093172" w:rsidRPr="00903B9E" w:rsidRDefault="00093172" w:rsidP="00093172">
            <w:pPr>
              <w:pStyle w:val="2"/>
              <w:numPr>
                <w:ilvl w:val="0"/>
                <w:numId w:val="23"/>
              </w:numPr>
              <w:tabs>
                <w:tab w:val="left" w:pos="459"/>
              </w:tabs>
              <w:rPr>
                <w:rFonts w:ascii="Times New Roman" w:eastAsia="Malgun Gothic" w:hAnsi="Times New Roman"/>
                <w:color w:val="000000"/>
                <w:sz w:val="20"/>
                <w:lang w:eastAsia="ja-JP"/>
              </w:rPr>
            </w:pPr>
            <w:r w:rsidRPr="00C359C2">
              <w:rPr>
                <w:rFonts w:ascii="Times New Roman" w:eastAsia="Malgun Gothic" w:hAnsi="Times New Roman"/>
                <w:color w:val="000000"/>
                <w:sz w:val="18"/>
                <w:highlight w:val="yellow"/>
                <w:lang w:eastAsia="ja-JP"/>
              </w:rPr>
              <w:t>average and peak date rates, silence time interval</w:t>
            </w:r>
            <w:r w:rsidR="00E00F11" w:rsidRPr="00C359C2">
              <w:rPr>
                <w:rFonts w:ascii="Times New Roman" w:eastAsia="Malgun Gothic" w:hAnsi="Times New Roman"/>
                <w:color w:val="000000"/>
                <w:sz w:val="18"/>
                <w:highlight w:val="yellow"/>
                <w:lang w:eastAsia="ja-JP"/>
              </w:rPr>
              <w:t xml:space="preserve"> in traffic profiles</w:t>
            </w:r>
            <w:r w:rsidR="00235D4F">
              <w:rPr>
                <w:rFonts w:ascii="Times New Roman" w:eastAsia="Malgun Gothic" w:hAnsi="Times New Roman"/>
                <w:color w:val="000000"/>
                <w:sz w:val="18"/>
                <w:highlight w:val="yellow"/>
                <w:lang w:eastAsia="ja-JP"/>
              </w:rPr>
              <w:t xml:space="preserve"> to a single</w:t>
            </w:r>
            <w:r w:rsidR="00253500">
              <w:rPr>
                <w:rFonts w:ascii="Times New Roman" w:eastAsia="Malgun Gothic" w:hAnsi="Times New Roman"/>
                <w:color w:val="000000"/>
                <w:sz w:val="18"/>
                <w:highlight w:val="yellow"/>
                <w:lang w:eastAsia="ja-JP"/>
              </w:rPr>
              <w:t xml:space="preserve"> UP</w:t>
            </w:r>
            <w:r w:rsidR="00235D4F">
              <w:rPr>
                <w:rFonts w:ascii="Times New Roman" w:eastAsia="Malgun Gothic" w:hAnsi="Times New Roman"/>
                <w:color w:val="000000"/>
                <w:sz w:val="18"/>
                <w:highlight w:val="yellow"/>
                <w:lang w:eastAsia="ja-JP"/>
              </w:rPr>
              <w:t xml:space="preserve"> connection, or to all</w:t>
            </w:r>
            <w:r w:rsidR="00253500">
              <w:rPr>
                <w:rFonts w:ascii="Times New Roman" w:eastAsia="Malgun Gothic" w:hAnsi="Times New Roman"/>
                <w:color w:val="000000"/>
                <w:sz w:val="18"/>
                <w:highlight w:val="yellow"/>
                <w:lang w:eastAsia="ja-JP"/>
              </w:rPr>
              <w:t xml:space="preserve"> UP</w:t>
            </w:r>
            <w:r w:rsidR="00235D4F">
              <w:rPr>
                <w:rFonts w:ascii="Times New Roman" w:eastAsia="Malgun Gothic" w:hAnsi="Times New Roman"/>
                <w:color w:val="000000"/>
                <w:sz w:val="18"/>
                <w:highlight w:val="yellow"/>
                <w:lang w:eastAsia="ja-JP"/>
              </w:rPr>
              <w:t xml:space="preserve"> connections of a device or </w:t>
            </w:r>
            <w:r w:rsidR="00202E73">
              <w:rPr>
                <w:rFonts w:ascii="Times New Roman" w:eastAsia="Malgun Gothic" w:hAnsi="Times New Roman"/>
                <w:color w:val="000000"/>
                <w:sz w:val="18"/>
                <w:highlight w:val="yellow"/>
                <w:lang w:eastAsia="ja-JP"/>
              </w:rPr>
              <w:t xml:space="preserve">all </w:t>
            </w:r>
            <w:r w:rsidR="00253500">
              <w:rPr>
                <w:rFonts w:ascii="Times New Roman" w:eastAsia="Malgun Gothic" w:hAnsi="Times New Roman"/>
                <w:color w:val="000000"/>
                <w:sz w:val="18"/>
                <w:highlight w:val="yellow"/>
                <w:lang w:eastAsia="ja-JP"/>
              </w:rPr>
              <w:t xml:space="preserve">UP </w:t>
            </w:r>
            <w:r w:rsidR="00202E73">
              <w:rPr>
                <w:rFonts w:ascii="Times New Roman" w:eastAsia="Malgun Gothic" w:hAnsi="Times New Roman"/>
                <w:color w:val="000000"/>
                <w:sz w:val="18"/>
                <w:highlight w:val="yellow"/>
                <w:lang w:eastAsia="ja-JP"/>
              </w:rPr>
              <w:t xml:space="preserve">connections </w:t>
            </w:r>
            <w:r w:rsidR="00235D4F">
              <w:rPr>
                <w:rFonts w:ascii="Times New Roman" w:eastAsia="Malgun Gothic" w:hAnsi="Times New Roman"/>
                <w:color w:val="000000"/>
                <w:sz w:val="18"/>
                <w:highlight w:val="yellow"/>
                <w:lang w:eastAsia="ja-JP"/>
              </w:rPr>
              <w:t>of a group device</w:t>
            </w:r>
            <w:r w:rsidR="00930734">
              <w:rPr>
                <w:rFonts w:ascii="Times New Roman" w:eastAsia="Malgun Gothic" w:hAnsi="Times New Roman"/>
                <w:color w:val="000000"/>
                <w:sz w:val="18"/>
                <w:highlight w:val="yellow"/>
                <w:lang w:eastAsia="ja-JP"/>
              </w:rPr>
              <w:t xml:space="preserve">. </w:t>
            </w:r>
            <w:r w:rsidR="00E00F11">
              <w:rPr>
                <w:rFonts w:ascii="Times New Roman" w:eastAsia="Malgun Gothic" w:hAnsi="Times New Roman"/>
                <w:color w:val="000000"/>
                <w:sz w:val="18"/>
                <w:lang w:eastAsia="ja-JP"/>
              </w:rPr>
              <w:t xml:space="preserve"> </w:t>
            </w:r>
          </w:p>
          <w:p w14:paraId="5B5D11B9" w14:textId="0B2745E8" w:rsidR="00414A39" w:rsidRPr="00614EDE" w:rsidRDefault="00093172" w:rsidP="00614EDE">
            <w:pPr>
              <w:pStyle w:val="2"/>
              <w:numPr>
                <w:ilvl w:val="0"/>
                <w:numId w:val="23"/>
              </w:numPr>
              <w:tabs>
                <w:tab w:val="left" w:pos="459"/>
              </w:tabs>
              <w:rPr>
                <w:rFonts w:ascii="Times New Roman" w:eastAsia="Malgun Gothic" w:hAnsi="Times New Roman"/>
                <w:color w:val="000000"/>
                <w:sz w:val="20"/>
                <w:lang w:eastAsia="ja-JP"/>
              </w:rPr>
            </w:pPr>
            <w:r w:rsidRPr="000A6970">
              <w:rPr>
                <w:rFonts w:ascii="Times New Roman" w:eastAsia="Malgun Gothic" w:hAnsi="Times New Roman"/>
                <w:color w:val="000000"/>
                <w:sz w:val="20"/>
                <w:highlight w:val="yellow"/>
                <w:lang w:eastAsia="ja-JP"/>
              </w:rPr>
              <w:t>modification of PDU session type</w:t>
            </w:r>
            <w:r w:rsidRPr="000A6970">
              <w:rPr>
                <w:highlight w:val="yellow"/>
              </w:rPr>
              <w:t xml:space="preserve"> </w:t>
            </w:r>
            <w:r w:rsidRPr="000A6970">
              <w:rPr>
                <w:rFonts w:ascii="Times New Roman" w:eastAsia="Malgun Gothic" w:hAnsi="Times New Roman"/>
                <w:color w:val="000000"/>
                <w:sz w:val="20"/>
                <w:highlight w:val="yellow"/>
                <w:lang w:eastAsia="ja-JP"/>
              </w:rPr>
              <w:t>in Annex B</w:t>
            </w:r>
          </w:p>
        </w:tc>
      </w:tr>
      <w:tr w:rsidR="001C30BE" w:rsidRPr="009E725F" w14:paraId="3322DF92" w14:textId="77777777" w:rsidTr="00AD011D">
        <w:tc>
          <w:tcPr>
            <w:tcW w:w="0" w:type="auto"/>
          </w:tcPr>
          <w:p w14:paraId="230BD231" w14:textId="77777777" w:rsidR="009C41B6" w:rsidRDefault="009C41B6" w:rsidP="008F2177">
            <w:pPr>
              <w:jc w:val="right"/>
              <w:rPr>
                <w:rFonts w:eastAsiaTheme="minorEastAsia"/>
                <w:lang w:eastAsia="zh-CN"/>
              </w:rPr>
            </w:pPr>
            <w:r>
              <w:rPr>
                <w:rFonts w:eastAsiaTheme="minorEastAsia" w:hint="eastAsia"/>
                <w:lang w:eastAsia="zh-CN"/>
              </w:rPr>
              <w:lastRenderedPageBreak/>
              <w:t>#</w:t>
            </w:r>
            <w:r>
              <w:rPr>
                <w:rFonts w:eastAsiaTheme="minorEastAsia"/>
                <w:lang w:eastAsia="zh-CN"/>
              </w:rPr>
              <w:t>1.4</w:t>
            </w:r>
          </w:p>
        </w:tc>
        <w:tc>
          <w:tcPr>
            <w:tcW w:w="0" w:type="auto"/>
          </w:tcPr>
          <w:p w14:paraId="178B6B3C" w14:textId="18033A37" w:rsidR="009C41B6" w:rsidRPr="00F85553" w:rsidRDefault="009C41B6" w:rsidP="00F85553">
            <w:pPr>
              <w:pStyle w:val="ad"/>
              <w:numPr>
                <w:ilvl w:val="0"/>
                <w:numId w:val="23"/>
              </w:numPr>
              <w:rPr>
                <w:rFonts w:eastAsiaTheme="minorEastAsia"/>
                <w:lang w:eastAsia="zh-CN"/>
              </w:rPr>
            </w:pPr>
            <w:r w:rsidRPr="00F85553">
              <w:rPr>
                <w:rFonts w:eastAsiaTheme="minorEastAsia"/>
                <w:lang w:eastAsia="zh-CN"/>
              </w:rPr>
              <w:t>device connectivity monitoring</w:t>
            </w:r>
            <w:r w:rsidR="00A46FBC">
              <w:rPr>
                <w:rFonts w:eastAsiaTheme="minorEastAsia"/>
                <w:lang w:eastAsia="zh-CN"/>
              </w:rPr>
              <w:t xml:space="preserve"> (clause 4.2.4)</w:t>
            </w:r>
          </w:p>
        </w:tc>
        <w:tc>
          <w:tcPr>
            <w:tcW w:w="0" w:type="auto"/>
          </w:tcPr>
          <w:p w14:paraId="5A9D9092" w14:textId="7E5066E2" w:rsidR="000448F8" w:rsidRPr="00B07F24" w:rsidRDefault="000448F8" w:rsidP="00B114C6">
            <w:pPr>
              <w:pStyle w:val="4"/>
              <w:numPr>
                <w:ilvl w:val="0"/>
                <w:numId w:val="37"/>
              </w:numPr>
              <w:spacing w:before="0" w:after="0"/>
              <w:rPr>
                <w:rFonts w:ascii="Times New Roman" w:hAnsi="Times New Roman"/>
                <w:color w:val="000000"/>
                <w:sz w:val="18"/>
              </w:rPr>
            </w:pPr>
            <w:r w:rsidRPr="00B07F24">
              <w:rPr>
                <w:rFonts w:ascii="Times New Roman" w:hAnsi="Times New Roman"/>
                <w:color w:val="000000"/>
                <w:sz w:val="18"/>
              </w:rPr>
              <w:t>The 5G exposure reference points must support monitoring of device connectivity</w:t>
            </w:r>
            <w:r w:rsidR="00B344E1">
              <w:rPr>
                <w:rFonts w:ascii="Times New Roman" w:hAnsi="Times New Roman"/>
                <w:color w:val="000000"/>
                <w:sz w:val="18"/>
              </w:rPr>
              <w:t xml:space="preserve">, </w:t>
            </w:r>
            <w:r w:rsidR="00E94331" w:rsidRPr="007C0470">
              <w:rPr>
                <w:rFonts w:ascii="Times New Roman" w:hAnsi="Times New Roman"/>
                <w:color w:val="000000"/>
                <w:sz w:val="18"/>
                <w:highlight w:val="yellow"/>
              </w:rPr>
              <w:t>including the connection's QoS. Note 1: Examples for monitoring parameters are provided in Annex C, Section 10. Note 2: Monitoring must be supported for individual QoS flows and for a set of flows.</w:t>
            </w:r>
          </w:p>
          <w:p w14:paraId="69C01E95" w14:textId="77777777" w:rsidR="000448F8" w:rsidRPr="00F80559" w:rsidRDefault="000448F8" w:rsidP="005F6084">
            <w:pPr>
              <w:pStyle w:val="4"/>
              <w:numPr>
                <w:ilvl w:val="0"/>
                <w:numId w:val="37"/>
              </w:numPr>
              <w:rPr>
                <w:rFonts w:ascii="Times New Roman" w:hAnsi="Times New Roman"/>
                <w:color w:val="000000"/>
                <w:sz w:val="18"/>
              </w:rPr>
            </w:pPr>
            <w:r w:rsidRPr="00F80559">
              <w:rPr>
                <w:rFonts w:ascii="Times New Roman" w:hAnsi="Times New Roman"/>
                <w:color w:val="000000"/>
                <w:sz w:val="18"/>
              </w:rPr>
              <w:t xml:space="preserve">The 5G exposure reference points must support monitoring of individual devices (via Ed and </w:t>
            </w:r>
            <w:proofErr w:type="spellStart"/>
            <w:r w:rsidRPr="00F80559">
              <w:rPr>
                <w:rFonts w:ascii="Times New Roman" w:hAnsi="Times New Roman"/>
                <w:color w:val="000000"/>
                <w:sz w:val="18"/>
              </w:rPr>
              <w:t>En</w:t>
            </w:r>
            <w:proofErr w:type="spellEnd"/>
            <w:r w:rsidRPr="00F80559">
              <w:rPr>
                <w:rFonts w:ascii="Times New Roman" w:hAnsi="Times New Roman"/>
                <w:color w:val="000000"/>
                <w:sz w:val="18"/>
              </w:rPr>
              <w:t xml:space="preserve">) and groups of devices (via </w:t>
            </w:r>
            <w:proofErr w:type="spellStart"/>
            <w:r w:rsidRPr="00F80559">
              <w:rPr>
                <w:rFonts w:ascii="Times New Roman" w:hAnsi="Times New Roman"/>
                <w:color w:val="000000"/>
                <w:sz w:val="18"/>
              </w:rPr>
              <w:t>En</w:t>
            </w:r>
            <w:proofErr w:type="spellEnd"/>
            <w:r w:rsidRPr="00F80559">
              <w:rPr>
                <w:rFonts w:ascii="Times New Roman" w:hAnsi="Times New Roman"/>
                <w:color w:val="000000"/>
                <w:sz w:val="18"/>
              </w:rPr>
              <w:t xml:space="preserve"> only). </w:t>
            </w:r>
          </w:p>
          <w:p w14:paraId="0A622967" w14:textId="77777777" w:rsidR="000448F8" w:rsidRPr="00F80559" w:rsidRDefault="000448F8" w:rsidP="005F6084">
            <w:pPr>
              <w:pStyle w:val="4"/>
              <w:numPr>
                <w:ilvl w:val="0"/>
                <w:numId w:val="37"/>
              </w:numPr>
              <w:rPr>
                <w:rFonts w:ascii="Times New Roman" w:hAnsi="Times New Roman"/>
                <w:color w:val="000000"/>
                <w:sz w:val="18"/>
              </w:rPr>
            </w:pPr>
            <w:r w:rsidRPr="00F80559">
              <w:rPr>
                <w:rFonts w:ascii="Times New Roman" w:hAnsi="Times New Roman"/>
                <w:color w:val="000000"/>
                <w:sz w:val="18"/>
              </w:rPr>
              <w:t>The 5G exposure reference points must support on-demand, periodic, and event-triggered device connectivity monitoring. For event-triggered monitoring, it must be possible to define a list of triggering events, e.g. connection status change, device movements across mobile network radio cells, etc.</w:t>
            </w:r>
          </w:p>
          <w:p w14:paraId="70F238E6" w14:textId="6997D348" w:rsidR="00D25E39" w:rsidRPr="00FB4983" w:rsidRDefault="00D25E39" w:rsidP="00783587">
            <w:pPr>
              <w:pStyle w:val="4"/>
              <w:numPr>
                <w:ilvl w:val="0"/>
                <w:numId w:val="37"/>
              </w:numPr>
              <w:rPr>
                <w:rFonts w:ascii="Times New Roman" w:hAnsi="Times New Roman"/>
                <w:color w:val="000000"/>
                <w:sz w:val="18"/>
              </w:rPr>
            </w:pPr>
            <w:r w:rsidRPr="00FB4983">
              <w:rPr>
                <w:rFonts w:ascii="Times New Roman" w:hAnsi="Times New Roman"/>
                <w:color w:val="000000"/>
                <w:sz w:val="18"/>
              </w:rPr>
              <w:t>For event-triggered monitoring, it must be possible to define a list of triggering events</w:t>
            </w:r>
            <w:r w:rsidR="00783587" w:rsidRPr="00FB4983">
              <w:rPr>
                <w:rFonts w:ascii="Times New Roman" w:hAnsi="Times New Roman"/>
                <w:color w:val="000000"/>
                <w:sz w:val="18"/>
              </w:rPr>
              <w:t xml:space="preserve"> (e.g., connection status change and device movements across mobile network radio cells.)</w:t>
            </w:r>
            <w:r w:rsidRPr="00FB4983">
              <w:rPr>
                <w:rFonts w:ascii="Times New Roman" w:hAnsi="Times New Roman"/>
                <w:color w:val="000000"/>
                <w:sz w:val="18"/>
              </w:rPr>
              <w:t>.</w:t>
            </w:r>
          </w:p>
          <w:p w14:paraId="72DAFDC7" w14:textId="77777777" w:rsidR="000448F8" w:rsidRPr="00FB4983" w:rsidRDefault="000448F8" w:rsidP="005F6084">
            <w:pPr>
              <w:pStyle w:val="4"/>
              <w:numPr>
                <w:ilvl w:val="0"/>
                <w:numId w:val="37"/>
              </w:numPr>
              <w:rPr>
                <w:rFonts w:ascii="Times New Roman" w:hAnsi="Times New Roman"/>
                <w:color w:val="000000"/>
                <w:sz w:val="18"/>
              </w:rPr>
            </w:pPr>
            <w:r w:rsidRPr="00FB4983">
              <w:rPr>
                <w:rFonts w:ascii="Times New Roman" w:hAnsi="Times New Roman"/>
                <w:color w:val="000000"/>
                <w:sz w:val="18"/>
              </w:rPr>
              <w:t xml:space="preserve">The 5G exposure reference point </w:t>
            </w:r>
            <w:proofErr w:type="spellStart"/>
            <w:r w:rsidRPr="00FB4983">
              <w:rPr>
                <w:rFonts w:ascii="Times New Roman" w:hAnsi="Times New Roman"/>
                <w:color w:val="000000"/>
                <w:sz w:val="18"/>
              </w:rPr>
              <w:t>En</w:t>
            </w:r>
            <w:proofErr w:type="spellEnd"/>
            <w:r w:rsidRPr="00FB4983">
              <w:rPr>
                <w:rFonts w:ascii="Times New Roman" w:hAnsi="Times New Roman"/>
                <w:color w:val="000000"/>
                <w:sz w:val="18"/>
              </w:rPr>
              <w:t xml:space="preserve"> must provide a history of communication events. These events include, for example, instances where there was a failure to meet the required QoS. This history may include timestamps of events and location-related information (e.g. the location of UEs and radio base stations associated with events).</w:t>
            </w:r>
          </w:p>
          <w:p w14:paraId="2B2DF08C" w14:textId="489888E8" w:rsidR="00B114C6" w:rsidRPr="00ED155A" w:rsidRDefault="000448F8" w:rsidP="00B114C6">
            <w:pPr>
              <w:pStyle w:val="4"/>
              <w:numPr>
                <w:ilvl w:val="0"/>
                <w:numId w:val="37"/>
              </w:numPr>
              <w:rPr>
                <w:rFonts w:ascii="Times New Roman" w:hAnsi="Times New Roman"/>
                <w:color w:val="000000"/>
                <w:sz w:val="18"/>
              </w:rPr>
            </w:pPr>
            <w:r w:rsidRPr="00ED155A">
              <w:rPr>
                <w:rFonts w:ascii="Times New Roman" w:hAnsi="Times New Roman"/>
                <w:color w:val="000000"/>
                <w:sz w:val="18"/>
              </w:rPr>
              <w:t>The 5G exposure reference points must respond to a request to provide real-time QoS monitoring information within a specified time (e.g. within 5 s). This time is subject to negotiation between the communication service consumer and the 5G system.</w:t>
            </w:r>
          </w:p>
          <w:p w14:paraId="78002103" w14:textId="77777777" w:rsidR="00B86122" w:rsidRPr="00BC101F" w:rsidRDefault="006231BA" w:rsidP="00B86122">
            <w:pPr>
              <w:pStyle w:val="4"/>
              <w:numPr>
                <w:ilvl w:val="0"/>
                <w:numId w:val="37"/>
              </w:numPr>
              <w:rPr>
                <w:rFonts w:ascii="Times New Roman" w:hAnsi="Times New Roman"/>
                <w:color w:val="000000"/>
                <w:sz w:val="18"/>
              </w:rPr>
            </w:pPr>
            <w:r w:rsidRPr="00BC101F">
              <w:rPr>
                <w:rFonts w:ascii="Times New Roman" w:hAnsi="Times New Roman"/>
                <w:color w:val="000000"/>
                <w:sz w:val="18"/>
              </w:rPr>
              <w:t>The 5G exposure reference points shall enable the periodic updating of QoS monitoring information.</w:t>
            </w:r>
            <w:r w:rsidR="0030275C" w:rsidRPr="00BC101F">
              <w:rPr>
                <w:rFonts w:ascii="Times New Roman" w:hAnsi="Times New Roman"/>
                <w:color w:val="000000"/>
                <w:sz w:val="18"/>
              </w:rPr>
              <w:t xml:space="preserve"> (e.g., </w:t>
            </w:r>
            <w:r w:rsidR="00632BDF" w:rsidRPr="00BC101F">
              <w:rPr>
                <w:rFonts w:ascii="Times New Roman" w:hAnsi="Times New Roman"/>
                <w:color w:val="000000"/>
                <w:sz w:val="18"/>
              </w:rPr>
              <w:t xml:space="preserve">a </w:t>
            </w:r>
            <w:r w:rsidR="0030275C" w:rsidRPr="00BC101F">
              <w:rPr>
                <w:rFonts w:ascii="Times New Roman" w:hAnsi="Times New Roman"/>
                <w:color w:val="000000"/>
                <w:sz w:val="18"/>
              </w:rPr>
              <w:t xml:space="preserve">typical </w:t>
            </w:r>
            <w:r w:rsidR="00632BDF" w:rsidRPr="00BC101F">
              <w:rPr>
                <w:rFonts w:ascii="Times New Roman" w:hAnsi="Times New Roman"/>
                <w:color w:val="000000"/>
                <w:sz w:val="18"/>
              </w:rPr>
              <w:t>update frequency is once per 10</w:t>
            </w:r>
            <w:r w:rsidR="0030275C" w:rsidRPr="00BC101F">
              <w:rPr>
                <w:rFonts w:ascii="Times New Roman" w:hAnsi="Times New Roman"/>
                <w:color w:val="000000"/>
                <w:sz w:val="18"/>
              </w:rPr>
              <w:t>s)</w:t>
            </w:r>
            <w:r w:rsidR="00B86122" w:rsidRPr="00BC101F">
              <w:rPr>
                <w:rFonts w:ascii="Times New Roman" w:hAnsi="Times New Roman"/>
                <w:color w:val="000000"/>
                <w:sz w:val="18"/>
              </w:rPr>
              <w:t xml:space="preserve">. </w:t>
            </w:r>
          </w:p>
          <w:p w14:paraId="56469F52" w14:textId="2C736792" w:rsidR="00B86122" w:rsidRPr="00B86122" w:rsidRDefault="00B86122" w:rsidP="00B86122">
            <w:pPr>
              <w:pStyle w:val="4"/>
              <w:numPr>
                <w:ilvl w:val="0"/>
                <w:numId w:val="37"/>
              </w:numPr>
              <w:rPr>
                <w:rFonts w:ascii="Times New Roman" w:hAnsi="Times New Roman"/>
                <w:color w:val="000000"/>
                <w:sz w:val="18"/>
              </w:rPr>
            </w:pPr>
            <w:r w:rsidRPr="005B09DD">
              <w:rPr>
                <w:rFonts w:ascii="Times New Roman" w:hAnsi="Times New Roman"/>
                <w:color w:val="000000"/>
                <w:sz w:val="18"/>
              </w:rPr>
              <w:t xml:space="preserve">The 5G exposure reference point shall enable the provision of statistical information on device connection parameters and error types of a monitored device. The time span for collection and evaluation of statistical values can be specified by the </w:t>
            </w:r>
            <w:proofErr w:type="spellStart"/>
            <w:r w:rsidRPr="005B09DD">
              <w:rPr>
                <w:rFonts w:ascii="Times New Roman" w:hAnsi="Times New Roman"/>
                <w:color w:val="000000"/>
                <w:sz w:val="18"/>
              </w:rPr>
              <w:t>IIoT</w:t>
            </w:r>
            <w:proofErr w:type="spellEnd"/>
            <w:r w:rsidRPr="005B09DD">
              <w:rPr>
                <w:rFonts w:ascii="Times New Roman" w:hAnsi="Times New Roman"/>
                <w:color w:val="000000"/>
                <w:sz w:val="18"/>
              </w:rPr>
              <w:t xml:space="preserve"> application.</w:t>
            </w:r>
          </w:p>
        </w:tc>
        <w:tc>
          <w:tcPr>
            <w:tcW w:w="0" w:type="auto"/>
          </w:tcPr>
          <w:p w14:paraId="06AF1970" w14:textId="77777777" w:rsidR="005F6084" w:rsidRDefault="009C41B6" w:rsidP="00F85553">
            <w:pPr>
              <w:rPr>
                <w:rFonts w:eastAsiaTheme="minorEastAsia"/>
                <w:lang w:eastAsia="zh-CN"/>
              </w:rPr>
            </w:pPr>
            <w:r>
              <w:rPr>
                <w:rFonts w:eastAsiaTheme="minorEastAsia" w:hint="eastAsia"/>
                <w:lang w:eastAsia="zh-CN"/>
              </w:rPr>
              <w:t>Y</w:t>
            </w:r>
            <w:r w:rsidR="005F6084">
              <w:rPr>
                <w:rFonts w:eastAsiaTheme="minorEastAsia"/>
                <w:lang w:eastAsia="zh-CN"/>
              </w:rPr>
              <w:t>es.</w:t>
            </w:r>
          </w:p>
          <w:p w14:paraId="4B51F641" w14:textId="517CF795" w:rsidR="00FD2E38" w:rsidRDefault="005F6084" w:rsidP="00F85553">
            <w:pPr>
              <w:rPr>
                <w:rFonts w:eastAsiaTheme="minorEastAsia"/>
                <w:lang w:eastAsia="zh-CN"/>
              </w:rPr>
            </w:pPr>
            <w:r>
              <w:rPr>
                <w:rFonts w:eastAsiaTheme="minorEastAsia"/>
                <w:lang w:eastAsia="zh-CN"/>
              </w:rPr>
              <w:t>Bullets 2</w:t>
            </w:r>
            <w:r w:rsidR="00FB4983">
              <w:rPr>
                <w:rFonts w:eastAsiaTheme="minorEastAsia"/>
                <w:lang w:eastAsia="zh-CN"/>
              </w:rPr>
              <w:t>,</w:t>
            </w:r>
            <w:r>
              <w:rPr>
                <w:rFonts w:eastAsiaTheme="minorEastAsia"/>
                <w:lang w:eastAsia="zh-CN"/>
              </w:rPr>
              <w:t xml:space="preserve"> </w:t>
            </w:r>
            <w:r w:rsidR="00D72BAB">
              <w:rPr>
                <w:rFonts w:eastAsiaTheme="minorEastAsia"/>
                <w:lang w:eastAsia="zh-CN"/>
              </w:rPr>
              <w:t>3</w:t>
            </w:r>
            <w:r w:rsidR="00B17D9F">
              <w:rPr>
                <w:rFonts w:eastAsiaTheme="minorEastAsia"/>
                <w:lang w:eastAsia="zh-CN"/>
              </w:rPr>
              <w:t xml:space="preserve"> </w:t>
            </w:r>
            <w:r>
              <w:rPr>
                <w:rFonts w:eastAsiaTheme="minorEastAsia"/>
                <w:lang w:eastAsia="zh-CN"/>
              </w:rPr>
              <w:t xml:space="preserve">and </w:t>
            </w:r>
            <w:r w:rsidR="00D72BAB">
              <w:rPr>
                <w:rFonts w:eastAsiaTheme="minorEastAsia"/>
                <w:lang w:eastAsia="zh-CN"/>
              </w:rPr>
              <w:t>7</w:t>
            </w:r>
            <w:r>
              <w:rPr>
                <w:rFonts w:eastAsiaTheme="minorEastAsia"/>
                <w:lang w:eastAsia="zh-CN"/>
              </w:rPr>
              <w:t xml:space="preserve"> has been covered by Rel-15 5GS_Ph1 WI.</w:t>
            </w:r>
            <w:r w:rsidR="00636B9B">
              <w:rPr>
                <w:rFonts w:eastAsiaTheme="minorEastAsia"/>
                <w:lang w:eastAsia="zh-CN"/>
              </w:rPr>
              <w:t xml:space="preserve"> </w:t>
            </w:r>
          </w:p>
          <w:p w14:paraId="31EE33E2" w14:textId="22610ABC" w:rsidR="005F6084" w:rsidRDefault="0006524D" w:rsidP="00F85553">
            <w:pPr>
              <w:rPr>
                <w:rFonts w:eastAsiaTheme="minorEastAsia"/>
                <w:lang w:eastAsia="zh-CN"/>
              </w:rPr>
            </w:pPr>
            <w:r w:rsidRPr="007C0470">
              <w:rPr>
                <w:rFonts w:eastAsiaTheme="minorEastAsia"/>
                <w:highlight w:val="yellow"/>
                <w:lang w:eastAsia="zh-CN"/>
              </w:rPr>
              <w:t xml:space="preserve">For </w:t>
            </w:r>
            <w:r w:rsidR="00DE71BC" w:rsidRPr="007C0470">
              <w:rPr>
                <w:rFonts w:eastAsiaTheme="minorEastAsia"/>
                <w:highlight w:val="yellow"/>
                <w:lang w:eastAsia="zh-CN"/>
              </w:rPr>
              <w:t xml:space="preserve">the </w:t>
            </w:r>
            <w:r w:rsidRPr="007C0470">
              <w:rPr>
                <w:rFonts w:eastAsiaTheme="minorEastAsia"/>
                <w:highlight w:val="yellow"/>
                <w:lang w:eastAsia="zh-CN"/>
              </w:rPr>
              <w:t xml:space="preserve">bullet </w:t>
            </w:r>
            <w:r w:rsidR="00DE71BC" w:rsidRPr="007C0470">
              <w:rPr>
                <w:rFonts w:eastAsiaTheme="minorEastAsia"/>
                <w:highlight w:val="yellow"/>
                <w:lang w:eastAsia="zh-CN"/>
              </w:rPr>
              <w:t>1</w:t>
            </w:r>
            <w:r w:rsidRPr="007C0470">
              <w:rPr>
                <w:rFonts w:eastAsiaTheme="minorEastAsia"/>
                <w:highlight w:val="yellow"/>
                <w:lang w:eastAsia="zh-CN"/>
              </w:rPr>
              <w:t xml:space="preserve">, </w:t>
            </w:r>
            <w:r w:rsidRPr="007C0470">
              <w:rPr>
                <w:highlight w:val="yellow"/>
                <w:lang w:eastAsia="ko-KR"/>
              </w:rPr>
              <w:t>t</w:t>
            </w:r>
            <w:r w:rsidR="00977F6A" w:rsidRPr="007C0470">
              <w:rPr>
                <w:highlight w:val="yellow"/>
                <w:lang w:eastAsia="ko-KR"/>
              </w:rPr>
              <w:t>he enhanced white paper provide</w:t>
            </w:r>
            <w:r w:rsidR="000717D2" w:rsidRPr="007C0470">
              <w:rPr>
                <w:highlight w:val="yellow"/>
                <w:lang w:eastAsia="ko-KR"/>
              </w:rPr>
              <w:t xml:space="preserve">s typical </w:t>
            </w:r>
            <w:r w:rsidR="00977F6A" w:rsidRPr="007C0470">
              <w:rPr>
                <w:highlight w:val="yellow"/>
                <w:lang w:eastAsia="ko-KR"/>
              </w:rPr>
              <w:t xml:space="preserve">monitoring parameters </w:t>
            </w:r>
            <w:r w:rsidR="007C185B" w:rsidRPr="007C0470">
              <w:rPr>
                <w:highlight w:val="yellow"/>
                <w:lang w:eastAsia="ko-KR"/>
              </w:rPr>
              <w:t xml:space="preserve">including </w:t>
            </w:r>
            <w:r w:rsidRPr="007C0470">
              <w:rPr>
                <w:highlight w:val="yellow"/>
                <w:lang w:eastAsia="ko-KR"/>
              </w:rPr>
              <w:t>communication service availability</w:t>
            </w:r>
            <w:r w:rsidR="0025029D" w:rsidRPr="007C0470">
              <w:rPr>
                <w:highlight w:val="yellow"/>
                <w:lang w:eastAsia="ko-KR"/>
              </w:rPr>
              <w:t xml:space="preserve">, communication service </w:t>
            </w:r>
            <w:r w:rsidRPr="007C0470">
              <w:rPr>
                <w:highlight w:val="yellow"/>
                <w:lang w:eastAsia="ko-KR"/>
              </w:rPr>
              <w:t>reliability, end-to-end latency, service bit rate and packet error rate</w:t>
            </w:r>
            <w:r w:rsidR="00D95ABC" w:rsidRPr="007C0470">
              <w:rPr>
                <w:highlight w:val="yellow"/>
                <w:lang w:eastAsia="ko-KR"/>
              </w:rPr>
              <w:t xml:space="preserve">. The monitoring granularity </w:t>
            </w:r>
            <w:r w:rsidR="007A1448" w:rsidRPr="007C0470">
              <w:rPr>
                <w:highlight w:val="yellow"/>
                <w:lang w:eastAsia="ko-KR"/>
              </w:rPr>
              <w:t xml:space="preserve">is per QoS flows </w:t>
            </w:r>
            <w:r w:rsidR="00E22340">
              <w:rPr>
                <w:highlight w:val="yellow"/>
                <w:lang w:eastAsia="ko-KR"/>
              </w:rPr>
              <w:t>or</w:t>
            </w:r>
            <w:r w:rsidR="007A1448" w:rsidRPr="007C0470">
              <w:rPr>
                <w:highlight w:val="yellow"/>
                <w:lang w:eastAsia="ko-KR"/>
              </w:rPr>
              <w:t xml:space="preserve"> a set of flows</w:t>
            </w:r>
            <w:r w:rsidR="00DF5B82" w:rsidRPr="007C0470">
              <w:rPr>
                <w:highlight w:val="yellow"/>
                <w:lang w:eastAsia="ko-KR"/>
              </w:rPr>
              <w:t>. Therefore</w:t>
            </w:r>
            <w:r w:rsidR="00E5696E" w:rsidRPr="007C0470">
              <w:rPr>
                <w:highlight w:val="yellow"/>
                <w:lang w:eastAsia="ko-KR"/>
              </w:rPr>
              <w:t>, the requirement</w:t>
            </w:r>
            <w:r w:rsidR="003F429B">
              <w:rPr>
                <w:highlight w:val="yellow"/>
                <w:lang w:eastAsia="ko-KR"/>
              </w:rPr>
              <w:t>s</w:t>
            </w:r>
            <w:r w:rsidR="00E5696E" w:rsidRPr="007C0470">
              <w:rPr>
                <w:highlight w:val="yellow"/>
                <w:lang w:eastAsia="ko-KR"/>
              </w:rPr>
              <w:t xml:space="preserve"> is not </w:t>
            </w:r>
            <w:r w:rsidR="007C0470">
              <w:rPr>
                <w:highlight w:val="yellow"/>
                <w:lang w:eastAsia="ko-KR"/>
              </w:rPr>
              <w:t>satisfied</w:t>
            </w:r>
            <w:r w:rsidR="006B100C" w:rsidRPr="007C0470">
              <w:rPr>
                <w:highlight w:val="yellow"/>
                <w:lang w:eastAsia="ko-KR"/>
              </w:rPr>
              <w:t>.</w:t>
            </w:r>
          </w:p>
          <w:p w14:paraId="373B3877" w14:textId="39749A5C" w:rsidR="007D2ADE" w:rsidRDefault="007D2ADE" w:rsidP="00A46FBC">
            <w:r w:rsidRPr="00BC101F">
              <w:t xml:space="preserve">Requirement 4 </w:t>
            </w:r>
            <w:r w:rsidR="00D72BAB">
              <w:rPr>
                <w:rFonts w:eastAsiaTheme="minorEastAsia"/>
                <w:lang w:eastAsia="zh-CN"/>
              </w:rPr>
              <w:t xml:space="preserve">has been covered by Rel-16 </w:t>
            </w:r>
            <w:proofErr w:type="spellStart"/>
            <w:r w:rsidR="00D72BAB">
              <w:rPr>
                <w:rFonts w:eastAsiaTheme="minorEastAsia"/>
                <w:lang w:eastAsia="zh-CN"/>
              </w:rPr>
              <w:t>CIoT</w:t>
            </w:r>
            <w:proofErr w:type="spellEnd"/>
            <w:r w:rsidR="00D72BAB">
              <w:rPr>
                <w:rFonts w:eastAsiaTheme="minorEastAsia"/>
                <w:lang w:eastAsia="zh-CN"/>
              </w:rPr>
              <w:t xml:space="preserve"> WI</w:t>
            </w:r>
            <w:r w:rsidR="009E67C3" w:rsidRPr="00BC101F">
              <w:t>.</w:t>
            </w:r>
          </w:p>
          <w:p w14:paraId="0936643F" w14:textId="2539F3D1" w:rsidR="00A46FBC" w:rsidRDefault="00387CC1" w:rsidP="00A46FBC">
            <w:r>
              <w:t>R</w:t>
            </w:r>
            <w:r w:rsidR="00AE7DF3">
              <w:t>equ</w:t>
            </w:r>
            <w:r w:rsidR="00D9454B">
              <w:t xml:space="preserve">irement </w:t>
            </w:r>
            <w:r w:rsidR="00D25E39">
              <w:t>5</w:t>
            </w:r>
            <w:r>
              <w:t>, 6</w:t>
            </w:r>
            <w:r w:rsidR="005B09DD">
              <w:t xml:space="preserve"> and 8</w:t>
            </w:r>
            <w:r>
              <w:t xml:space="preserve"> is typically </w:t>
            </w:r>
            <w:r w:rsidR="000A6970">
              <w:t>f</w:t>
            </w:r>
            <w:r>
              <w:t>or OAM</w:t>
            </w:r>
            <w:r w:rsidR="006357F7">
              <w:t xml:space="preserve">. </w:t>
            </w:r>
            <w:r>
              <w:t>H</w:t>
            </w:r>
            <w:r w:rsidR="00AE7DF3" w:rsidRPr="00AE7DF3">
              <w:t>istory/analytical information can be obtained from an NWDAF or OAM</w:t>
            </w:r>
            <w:r w:rsidR="00AE7DF3">
              <w:rPr>
                <w:rFonts w:eastAsiaTheme="minorEastAsia" w:hint="eastAsia"/>
                <w:lang w:eastAsia="zh-CN"/>
              </w:rPr>
              <w:t>.</w:t>
            </w:r>
          </w:p>
          <w:p w14:paraId="6E5AF982" w14:textId="3A0AD20C" w:rsidR="00784EB7" w:rsidRPr="00BE3692" w:rsidRDefault="00784EB7" w:rsidP="00387CC1"/>
        </w:tc>
      </w:tr>
      <w:tr w:rsidR="001C30BE" w14:paraId="3AEFD34F" w14:textId="77777777" w:rsidTr="00AD011D">
        <w:tc>
          <w:tcPr>
            <w:tcW w:w="0" w:type="auto"/>
          </w:tcPr>
          <w:p w14:paraId="5BE7BAE1" w14:textId="77777777" w:rsidR="009C41B6" w:rsidRDefault="009C41B6" w:rsidP="008F2177">
            <w:pPr>
              <w:jc w:val="right"/>
              <w:rPr>
                <w:rFonts w:eastAsiaTheme="minorEastAsia"/>
                <w:lang w:eastAsia="zh-CN"/>
              </w:rPr>
            </w:pPr>
            <w:r>
              <w:rPr>
                <w:rFonts w:eastAsiaTheme="minorEastAsia" w:hint="eastAsia"/>
                <w:lang w:eastAsia="zh-CN"/>
              </w:rPr>
              <w:lastRenderedPageBreak/>
              <w:t>#</w:t>
            </w:r>
            <w:r>
              <w:rPr>
                <w:rFonts w:eastAsiaTheme="minorEastAsia"/>
                <w:lang w:eastAsia="zh-CN"/>
              </w:rPr>
              <w:t>1.5</w:t>
            </w:r>
          </w:p>
        </w:tc>
        <w:tc>
          <w:tcPr>
            <w:tcW w:w="0" w:type="auto"/>
          </w:tcPr>
          <w:p w14:paraId="63F93795" w14:textId="5241A8B3" w:rsidR="009C41B6" w:rsidRPr="00F85553" w:rsidRDefault="009C41B6" w:rsidP="00F85553">
            <w:pPr>
              <w:pStyle w:val="ad"/>
              <w:numPr>
                <w:ilvl w:val="0"/>
                <w:numId w:val="23"/>
              </w:numPr>
              <w:rPr>
                <w:rFonts w:eastAsiaTheme="minorEastAsia"/>
                <w:lang w:eastAsia="zh-CN"/>
              </w:rPr>
            </w:pPr>
            <w:r w:rsidRPr="00F85553">
              <w:rPr>
                <w:rFonts w:eastAsiaTheme="minorEastAsia"/>
                <w:lang w:eastAsia="zh-CN"/>
              </w:rPr>
              <w:t>device group management</w:t>
            </w:r>
            <w:r w:rsidR="00FA3533">
              <w:rPr>
                <w:rFonts w:eastAsiaTheme="minorEastAsia"/>
                <w:lang w:eastAsia="zh-CN"/>
              </w:rPr>
              <w:t xml:space="preserve"> (clause 4.2.5)</w:t>
            </w:r>
          </w:p>
        </w:tc>
        <w:tc>
          <w:tcPr>
            <w:tcW w:w="0" w:type="auto"/>
          </w:tcPr>
          <w:p w14:paraId="6AD633E8" w14:textId="77777777" w:rsidR="009C41B6" w:rsidRPr="00F80559" w:rsidRDefault="009C41B6" w:rsidP="009C41B6">
            <w:pPr>
              <w:pStyle w:val="4"/>
              <w:numPr>
                <w:ilvl w:val="0"/>
                <w:numId w:val="25"/>
              </w:numPr>
              <w:rPr>
                <w:rFonts w:ascii="Times New Roman" w:hAnsi="Times New Roman"/>
                <w:color w:val="000000"/>
                <w:sz w:val="18"/>
                <w:lang w:val="en-US"/>
              </w:rPr>
            </w:pPr>
            <w:r w:rsidRPr="00F80559">
              <w:rPr>
                <w:rFonts w:ascii="Times New Roman" w:hAnsi="Times New Roman"/>
                <w:color w:val="000000"/>
                <w:sz w:val="18"/>
                <w:lang w:val="en-US"/>
              </w:rPr>
              <w:t xml:space="preserve">The 5G exposure reference point </w:t>
            </w:r>
            <w:proofErr w:type="spellStart"/>
            <w:r w:rsidRPr="00F80559">
              <w:rPr>
                <w:rFonts w:ascii="Times New Roman" w:hAnsi="Times New Roman"/>
                <w:color w:val="000000"/>
                <w:sz w:val="18"/>
                <w:lang w:val="en-US"/>
              </w:rPr>
              <w:t>En</w:t>
            </w:r>
            <w:proofErr w:type="spellEnd"/>
            <w:r w:rsidRPr="00F80559">
              <w:rPr>
                <w:rFonts w:ascii="Times New Roman" w:hAnsi="Times New Roman"/>
                <w:color w:val="000000"/>
                <w:sz w:val="18"/>
                <w:lang w:val="en-US"/>
              </w:rPr>
              <w:t xml:space="preserve"> must enable creation, modification, and removal of device groups, including definition of group communication services, </w:t>
            </w:r>
            <w:r w:rsidRPr="00F80559">
              <w:rPr>
                <w:rFonts w:ascii="Times New Roman" w:hAnsi="Times New Roman"/>
                <w:color w:val="000000"/>
                <w:sz w:val="18"/>
                <w:highlight w:val="yellow"/>
                <w:lang w:val="en-US"/>
              </w:rPr>
              <w:t>and other group attributes (for instance the service area)</w:t>
            </w:r>
            <w:r w:rsidRPr="00F80559">
              <w:rPr>
                <w:rFonts w:ascii="Times New Roman" w:hAnsi="Times New Roman"/>
                <w:color w:val="000000"/>
                <w:sz w:val="18"/>
                <w:lang w:val="en-US"/>
              </w:rPr>
              <w:t xml:space="preserve">. </w:t>
            </w:r>
          </w:p>
          <w:p w14:paraId="369230E3" w14:textId="77777777" w:rsidR="009C41B6" w:rsidRPr="00F80559" w:rsidRDefault="009C41B6" w:rsidP="009C41B6">
            <w:pPr>
              <w:pStyle w:val="4"/>
              <w:numPr>
                <w:ilvl w:val="0"/>
                <w:numId w:val="25"/>
              </w:numPr>
              <w:rPr>
                <w:rFonts w:ascii="Times New Roman" w:hAnsi="Times New Roman"/>
                <w:color w:val="000000"/>
                <w:sz w:val="18"/>
                <w:lang w:val="en-US"/>
              </w:rPr>
            </w:pPr>
            <w:r w:rsidRPr="00F80559">
              <w:rPr>
                <w:rFonts w:ascii="Times New Roman" w:hAnsi="Times New Roman"/>
                <w:color w:val="000000"/>
                <w:sz w:val="18"/>
              </w:rPr>
              <w:t xml:space="preserve">The 5G exposure reference point </w:t>
            </w:r>
            <w:proofErr w:type="spellStart"/>
            <w:r w:rsidRPr="00F80559">
              <w:rPr>
                <w:rFonts w:ascii="Times New Roman" w:hAnsi="Times New Roman"/>
                <w:color w:val="000000"/>
                <w:sz w:val="18"/>
              </w:rPr>
              <w:t>En</w:t>
            </w:r>
            <w:proofErr w:type="spellEnd"/>
            <w:r w:rsidRPr="00F80559">
              <w:rPr>
                <w:rFonts w:ascii="Times New Roman" w:hAnsi="Times New Roman"/>
                <w:color w:val="000000"/>
                <w:sz w:val="18"/>
              </w:rPr>
              <w:t xml:space="preserve"> must support the addition/removal of an individual device to/from a group. </w:t>
            </w:r>
          </w:p>
          <w:p w14:paraId="216A33A2" w14:textId="77777777" w:rsidR="009C41B6" w:rsidRPr="007A77ED" w:rsidRDefault="009C41B6" w:rsidP="009C41B6">
            <w:pPr>
              <w:pStyle w:val="4"/>
              <w:numPr>
                <w:ilvl w:val="0"/>
                <w:numId w:val="25"/>
              </w:numPr>
              <w:rPr>
                <w:rFonts w:ascii="Times New Roman" w:hAnsi="Times New Roman"/>
                <w:color w:val="000000"/>
                <w:sz w:val="18"/>
              </w:rPr>
            </w:pPr>
            <w:r w:rsidRPr="007A77ED">
              <w:rPr>
                <w:rFonts w:ascii="Times New Roman" w:hAnsi="Times New Roman"/>
                <w:color w:val="000000"/>
                <w:sz w:val="18"/>
                <w:lang w:val="en-US"/>
              </w:rPr>
              <w:t xml:space="preserve">It should be noted that a device may belong to multiple groups concurrently. A device may </w:t>
            </w:r>
            <w:r w:rsidRPr="007A77ED">
              <w:rPr>
                <w:rFonts w:ascii="Times New Roman" w:hAnsi="Times New Roman"/>
                <w:color w:val="000000"/>
                <w:sz w:val="18"/>
              </w:rPr>
              <w:t>join/leave a group in accordance with, for instance, device location. </w:t>
            </w:r>
          </w:p>
          <w:p w14:paraId="024B860D" w14:textId="77777777" w:rsidR="009C41B6" w:rsidRPr="00F80559" w:rsidRDefault="009C41B6" w:rsidP="009C41B6">
            <w:pPr>
              <w:pStyle w:val="ad"/>
              <w:numPr>
                <w:ilvl w:val="0"/>
                <w:numId w:val="25"/>
              </w:numPr>
              <w:rPr>
                <w:rFonts w:eastAsiaTheme="minorEastAsia"/>
                <w:sz w:val="18"/>
                <w:lang w:eastAsia="zh-CN"/>
              </w:rPr>
            </w:pPr>
            <w:r w:rsidRPr="007A77ED">
              <w:rPr>
                <w:sz w:val="18"/>
                <w:lang w:val="en-US"/>
              </w:rPr>
              <w:t xml:space="preserve">The 5G exposure reference point </w:t>
            </w:r>
            <w:proofErr w:type="spellStart"/>
            <w:r w:rsidRPr="007A77ED">
              <w:rPr>
                <w:sz w:val="18"/>
                <w:lang w:val="en-US"/>
              </w:rPr>
              <w:t>En</w:t>
            </w:r>
            <w:proofErr w:type="spellEnd"/>
            <w:r w:rsidRPr="007A77ED">
              <w:rPr>
                <w:sz w:val="18"/>
                <w:lang w:val="en-US"/>
              </w:rPr>
              <w:t xml:space="preserve"> </w:t>
            </w:r>
            <w:r w:rsidRPr="007A77ED">
              <w:rPr>
                <w:sz w:val="18"/>
              </w:rPr>
              <w:t>must</w:t>
            </w:r>
            <w:r w:rsidRPr="007A77ED">
              <w:rPr>
                <w:sz w:val="18"/>
                <w:lang w:val="en-US"/>
              </w:rPr>
              <w:t xml:space="preserve"> allow </w:t>
            </w:r>
            <w:proofErr w:type="spellStart"/>
            <w:r w:rsidRPr="007A77ED">
              <w:rPr>
                <w:sz w:val="18"/>
                <w:lang w:val="en-US"/>
              </w:rPr>
              <w:t>IIoT</w:t>
            </w:r>
            <w:proofErr w:type="spellEnd"/>
            <w:r w:rsidRPr="007A77ED">
              <w:rPr>
                <w:sz w:val="18"/>
                <w:lang w:val="en-US"/>
              </w:rPr>
              <w:t xml:space="preserve"> applications to subscribe to notifications of group status events.</w:t>
            </w:r>
          </w:p>
        </w:tc>
        <w:tc>
          <w:tcPr>
            <w:tcW w:w="0" w:type="auto"/>
          </w:tcPr>
          <w:p w14:paraId="26625D0B" w14:textId="072CFAF4" w:rsidR="00583B87" w:rsidRDefault="000A5801" w:rsidP="006F04B0">
            <w:r>
              <w:rPr>
                <w:rFonts w:eastAsiaTheme="minorEastAsia" w:hint="eastAsia"/>
                <w:lang w:eastAsia="zh-CN"/>
              </w:rPr>
              <w:t>Y</w:t>
            </w:r>
            <w:r>
              <w:rPr>
                <w:rFonts w:eastAsiaTheme="minorEastAsia"/>
                <w:lang w:eastAsia="zh-CN"/>
              </w:rPr>
              <w:t>es, covered</w:t>
            </w:r>
            <w:r w:rsidR="00531FFD">
              <w:rPr>
                <w:rFonts w:eastAsiaTheme="minorEastAsia"/>
                <w:lang w:eastAsia="zh-CN"/>
              </w:rPr>
              <w:t xml:space="preserve"> by SA2 Rel-16 Vertical</w:t>
            </w:r>
            <w:r>
              <w:rPr>
                <w:rFonts w:eastAsiaTheme="minorEastAsia"/>
                <w:lang w:eastAsia="zh-CN"/>
              </w:rPr>
              <w:t>_LAN WIDs</w:t>
            </w:r>
            <w:r w:rsidR="006F04B0">
              <w:rPr>
                <w:rFonts w:eastAsiaTheme="minorEastAsia"/>
                <w:lang w:eastAsia="zh-CN"/>
              </w:rPr>
              <w:t xml:space="preserve">, </w:t>
            </w:r>
            <w:r w:rsidR="003A7264">
              <w:rPr>
                <w:rFonts w:eastAsiaTheme="minorEastAsia"/>
                <w:lang w:eastAsia="zh-CN"/>
              </w:rPr>
              <w:t xml:space="preserve">support of </w:t>
            </w:r>
            <w:r w:rsidR="006F04B0">
              <w:t>5G LAN group management.</w:t>
            </w:r>
          </w:p>
          <w:p w14:paraId="26982AF1" w14:textId="77777777" w:rsidR="00583B87" w:rsidRDefault="00583B87" w:rsidP="006F04B0">
            <w:r>
              <w:t>But still some requirement are not covered:</w:t>
            </w:r>
          </w:p>
          <w:p w14:paraId="3A8928D2" w14:textId="4583EE1C" w:rsidR="009C41B6" w:rsidRPr="007A77ED" w:rsidRDefault="00583B87" w:rsidP="007A77ED">
            <w:pPr>
              <w:pStyle w:val="ad"/>
              <w:numPr>
                <w:ilvl w:val="0"/>
                <w:numId w:val="25"/>
              </w:numPr>
              <w:rPr>
                <w:rFonts w:eastAsiaTheme="minorEastAsia"/>
                <w:highlight w:val="yellow"/>
                <w:lang w:eastAsia="zh-CN"/>
              </w:rPr>
            </w:pPr>
            <w:r w:rsidRPr="00212873">
              <w:rPr>
                <w:rFonts w:eastAsiaTheme="minorEastAsia"/>
                <w:highlight w:val="yellow"/>
                <w:lang w:eastAsia="zh-CN"/>
              </w:rPr>
              <w:t>Other group information (e.g. service area)</w:t>
            </w:r>
          </w:p>
        </w:tc>
      </w:tr>
      <w:tr w:rsidR="001C30BE" w14:paraId="4D55934F" w14:textId="77777777" w:rsidTr="00AD011D">
        <w:tc>
          <w:tcPr>
            <w:tcW w:w="0" w:type="auto"/>
          </w:tcPr>
          <w:p w14:paraId="1D8A616E" w14:textId="77777777" w:rsidR="009C41B6" w:rsidRDefault="009C41B6" w:rsidP="008F2177">
            <w:pPr>
              <w:jc w:val="right"/>
              <w:rPr>
                <w:rFonts w:eastAsiaTheme="minorEastAsia"/>
                <w:lang w:eastAsia="zh-CN"/>
              </w:rPr>
            </w:pPr>
            <w:r>
              <w:rPr>
                <w:rFonts w:eastAsiaTheme="minorEastAsia" w:hint="eastAsia"/>
                <w:lang w:eastAsia="zh-CN"/>
              </w:rPr>
              <w:t>#</w:t>
            </w:r>
            <w:r>
              <w:rPr>
                <w:rFonts w:eastAsiaTheme="minorEastAsia"/>
                <w:lang w:eastAsia="zh-CN"/>
              </w:rPr>
              <w:t>1.6</w:t>
            </w:r>
          </w:p>
        </w:tc>
        <w:tc>
          <w:tcPr>
            <w:tcW w:w="0" w:type="auto"/>
          </w:tcPr>
          <w:p w14:paraId="60C889BB" w14:textId="67AC8436" w:rsidR="009C41B6" w:rsidRPr="00F85553" w:rsidRDefault="009C41B6" w:rsidP="00F85553">
            <w:pPr>
              <w:pStyle w:val="ad"/>
              <w:numPr>
                <w:ilvl w:val="0"/>
                <w:numId w:val="23"/>
              </w:numPr>
              <w:rPr>
                <w:rFonts w:eastAsiaTheme="minorEastAsia"/>
                <w:lang w:eastAsia="zh-CN"/>
              </w:rPr>
            </w:pPr>
            <w:r w:rsidRPr="00F85553">
              <w:rPr>
                <w:rFonts w:eastAsiaTheme="minorEastAsia"/>
                <w:lang w:eastAsia="zh-CN"/>
              </w:rPr>
              <w:t>device location information</w:t>
            </w:r>
            <w:r w:rsidR="00FA3533">
              <w:rPr>
                <w:rFonts w:eastAsiaTheme="minorEastAsia"/>
                <w:lang w:eastAsia="zh-CN"/>
              </w:rPr>
              <w:t xml:space="preserve"> (clause 4.2.6)</w:t>
            </w:r>
          </w:p>
        </w:tc>
        <w:tc>
          <w:tcPr>
            <w:tcW w:w="0" w:type="auto"/>
          </w:tcPr>
          <w:p w14:paraId="0858C3CC" w14:textId="77777777" w:rsidR="000448F8" w:rsidRPr="00F80559" w:rsidRDefault="000448F8" w:rsidP="000448F8">
            <w:pPr>
              <w:pStyle w:val="4"/>
              <w:numPr>
                <w:ilvl w:val="0"/>
                <w:numId w:val="25"/>
              </w:numPr>
              <w:rPr>
                <w:rFonts w:ascii="Times New Roman" w:hAnsi="Times New Roman"/>
                <w:color w:val="000000"/>
                <w:sz w:val="18"/>
              </w:rPr>
            </w:pPr>
            <w:r w:rsidRPr="00F80559">
              <w:rPr>
                <w:rFonts w:ascii="Times New Roman" w:hAnsi="Times New Roman"/>
                <w:color w:val="000000"/>
                <w:sz w:val="18"/>
              </w:rPr>
              <w:t xml:space="preserve">5G systems support precise location services for tracking mobile assets (e.g. automated guided vehicles, mobile robots, moveable assembly platforms, </w:t>
            </w:r>
            <w:proofErr w:type="gramStart"/>
            <w:r w:rsidRPr="00F80559">
              <w:rPr>
                <w:rFonts w:ascii="Times New Roman" w:hAnsi="Times New Roman"/>
                <w:color w:val="000000"/>
                <w:sz w:val="18"/>
              </w:rPr>
              <w:t xml:space="preserve">portable assembly tools, mobile control panels; see reference </w:t>
            </w:r>
            <w:r w:rsidRPr="00F80559">
              <w:rPr>
                <w:rFonts w:ascii="Times New Roman" w:hAnsi="Times New Roman"/>
                <w:color w:val="000000"/>
                <w:sz w:val="18"/>
              </w:rPr>
              <w:fldChar w:fldCharType="begin"/>
            </w:r>
            <w:r w:rsidRPr="00F80559">
              <w:rPr>
                <w:rFonts w:ascii="Times New Roman" w:hAnsi="Times New Roman"/>
                <w:color w:val="000000"/>
                <w:sz w:val="18"/>
              </w:rPr>
              <w:instrText xml:space="preserve"> REF _Ref27057767 \r \h  \* MERGEFORMAT </w:instrText>
            </w:r>
            <w:r w:rsidRPr="00F80559">
              <w:rPr>
                <w:rFonts w:ascii="Times New Roman" w:hAnsi="Times New Roman"/>
                <w:color w:val="000000"/>
                <w:sz w:val="18"/>
              </w:rPr>
            </w:r>
            <w:r w:rsidRPr="00F80559">
              <w:rPr>
                <w:rFonts w:ascii="Times New Roman" w:hAnsi="Times New Roman"/>
                <w:color w:val="000000"/>
                <w:sz w:val="18"/>
              </w:rPr>
              <w:fldChar w:fldCharType="separate"/>
            </w:r>
            <w:r w:rsidRPr="00F80559">
              <w:rPr>
                <w:rFonts w:ascii="Times New Roman" w:hAnsi="Times New Roman"/>
                <w:color w:val="000000"/>
                <w:sz w:val="18"/>
              </w:rPr>
              <w:t>[6</w:t>
            </w:r>
            <w:proofErr w:type="gramEnd"/>
            <w:r w:rsidRPr="00F80559">
              <w:rPr>
                <w:rFonts w:ascii="Times New Roman" w:hAnsi="Times New Roman"/>
                <w:color w:val="000000"/>
                <w:sz w:val="18"/>
              </w:rPr>
              <w:t>]</w:t>
            </w:r>
            <w:r w:rsidRPr="00F80559">
              <w:rPr>
                <w:rFonts w:ascii="Times New Roman" w:hAnsi="Times New Roman"/>
                <w:color w:val="000000"/>
                <w:sz w:val="18"/>
              </w:rPr>
              <w:fldChar w:fldCharType="end"/>
            </w:r>
            <w:r w:rsidRPr="00F80559">
              <w:rPr>
                <w:rFonts w:ascii="Times New Roman" w:hAnsi="Times New Roman"/>
                <w:color w:val="000000"/>
                <w:sz w:val="18"/>
              </w:rPr>
              <w:t>).</w:t>
            </w:r>
          </w:p>
          <w:p w14:paraId="505C1C0F" w14:textId="77777777" w:rsidR="000448F8" w:rsidRPr="00F80559" w:rsidRDefault="000448F8" w:rsidP="000448F8">
            <w:pPr>
              <w:pStyle w:val="af3"/>
              <w:numPr>
                <w:ilvl w:val="0"/>
                <w:numId w:val="25"/>
              </w:numPr>
              <w:spacing w:before="120"/>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 xml:space="preserve">The 5G exposure reference point </w:t>
            </w:r>
            <w:proofErr w:type="spellStart"/>
            <w:r w:rsidRPr="00F80559">
              <w:rPr>
                <w:rFonts w:ascii="Times New Roman" w:eastAsia="Malgun Gothic" w:hAnsi="Times New Roman"/>
                <w:color w:val="000000"/>
                <w:sz w:val="18"/>
                <w:lang w:val="en-GB" w:eastAsia="ja-JP"/>
              </w:rPr>
              <w:t>En</w:t>
            </w:r>
            <w:proofErr w:type="spellEnd"/>
            <w:r w:rsidRPr="00F80559">
              <w:rPr>
                <w:rFonts w:ascii="Times New Roman" w:eastAsia="Malgun Gothic" w:hAnsi="Times New Roman"/>
                <w:color w:val="000000"/>
                <w:sz w:val="18"/>
                <w:lang w:val="en-GB" w:eastAsia="ja-JP"/>
              </w:rPr>
              <w:t xml:space="preserve"> must allow </w:t>
            </w:r>
            <w:proofErr w:type="spellStart"/>
            <w:r w:rsidRPr="00F80559">
              <w:rPr>
                <w:rFonts w:ascii="Times New Roman" w:eastAsia="Malgun Gothic" w:hAnsi="Times New Roman"/>
                <w:color w:val="000000"/>
                <w:sz w:val="18"/>
                <w:lang w:val="en-GB" w:eastAsia="ja-JP"/>
              </w:rPr>
              <w:t>IIoT</w:t>
            </w:r>
            <w:proofErr w:type="spellEnd"/>
            <w:r w:rsidRPr="00F80559">
              <w:rPr>
                <w:rFonts w:ascii="Times New Roman" w:eastAsia="Malgun Gothic" w:hAnsi="Times New Roman"/>
                <w:color w:val="000000"/>
                <w:sz w:val="18"/>
                <w:lang w:val="en-GB" w:eastAsia="ja-JP"/>
              </w:rPr>
              <w:t xml:space="preserve"> applications to obtain device location information with: </w:t>
            </w:r>
          </w:p>
          <w:p w14:paraId="78AD5911" w14:textId="77777777" w:rsidR="000448F8" w:rsidRPr="00F80559" w:rsidRDefault="000448F8" w:rsidP="00CD3C92">
            <w:pPr>
              <w:pStyle w:val="2"/>
              <w:numPr>
                <w:ilvl w:val="0"/>
                <w:numId w:val="29"/>
              </w:numPr>
              <w:tabs>
                <w:tab w:val="left" w:pos="884"/>
              </w:tabs>
              <w:spacing w:before="120"/>
              <w:ind w:firstLine="57"/>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location data of varying granularity</w:t>
            </w:r>
          </w:p>
          <w:p w14:paraId="2D3ED76A" w14:textId="77777777" w:rsidR="000448F8" w:rsidRPr="00F80559" w:rsidRDefault="000448F8" w:rsidP="00CD3C92">
            <w:pPr>
              <w:pStyle w:val="2"/>
              <w:numPr>
                <w:ilvl w:val="0"/>
                <w:numId w:val="29"/>
              </w:numPr>
              <w:tabs>
                <w:tab w:val="left" w:pos="884"/>
              </w:tabs>
              <w:spacing w:before="120"/>
              <w:ind w:firstLine="57"/>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one-time delivery of device location information upon request</w:t>
            </w:r>
          </w:p>
          <w:p w14:paraId="5EDAC942" w14:textId="77777777" w:rsidR="009C41B6" w:rsidRPr="00F80559" w:rsidRDefault="000448F8" w:rsidP="00CD3C92">
            <w:pPr>
              <w:pStyle w:val="2"/>
              <w:numPr>
                <w:ilvl w:val="0"/>
                <w:numId w:val="29"/>
              </w:numPr>
              <w:tabs>
                <w:tab w:val="left" w:pos="884"/>
              </w:tabs>
              <w:spacing w:before="120"/>
              <w:ind w:firstLine="57"/>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reporting of device location information triggered by events such as movements (e.g. a device entering or exiting a defined area or moving a defined distance) and time events (specified time intervals)</w:t>
            </w:r>
          </w:p>
        </w:tc>
        <w:tc>
          <w:tcPr>
            <w:tcW w:w="0" w:type="auto"/>
          </w:tcPr>
          <w:p w14:paraId="0A67DB52" w14:textId="77777777" w:rsidR="009C41B6" w:rsidRDefault="00104409" w:rsidP="00F85553">
            <w:pPr>
              <w:rPr>
                <w:rFonts w:eastAsiaTheme="minorEastAsia"/>
                <w:lang w:eastAsia="zh-CN"/>
              </w:rPr>
            </w:pPr>
            <w:r>
              <w:rPr>
                <w:rFonts w:eastAsiaTheme="minorEastAsia" w:hint="eastAsia"/>
                <w:lang w:eastAsia="zh-CN"/>
              </w:rPr>
              <w:t>Y</w:t>
            </w:r>
            <w:r>
              <w:rPr>
                <w:rFonts w:eastAsiaTheme="minorEastAsia"/>
                <w:lang w:eastAsia="zh-CN"/>
              </w:rPr>
              <w:t>es, covered by SA2 Rel-16 5G_eLCS WIs</w:t>
            </w:r>
          </w:p>
        </w:tc>
      </w:tr>
      <w:tr w:rsidR="001C30BE" w14:paraId="78555129" w14:textId="77777777" w:rsidTr="00AD011D">
        <w:tc>
          <w:tcPr>
            <w:tcW w:w="0" w:type="auto"/>
          </w:tcPr>
          <w:p w14:paraId="67011237" w14:textId="77777777" w:rsidR="009C41B6" w:rsidRDefault="009C41B6" w:rsidP="00F85553">
            <w:pPr>
              <w:rPr>
                <w:rFonts w:eastAsiaTheme="minorEastAsia"/>
                <w:lang w:eastAsia="zh-CN"/>
              </w:rPr>
            </w:pPr>
            <w:r>
              <w:rPr>
                <w:rFonts w:eastAsiaTheme="minorEastAsia"/>
                <w:lang w:eastAsia="zh-CN"/>
              </w:rPr>
              <w:t>#2</w:t>
            </w:r>
          </w:p>
        </w:tc>
        <w:tc>
          <w:tcPr>
            <w:tcW w:w="0" w:type="auto"/>
          </w:tcPr>
          <w:p w14:paraId="2F24C3FD" w14:textId="77777777" w:rsidR="009C41B6" w:rsidRDefault="009C41B6" w:rsidP="00F85553">
            <w:pPr>
              <w:rPr>
                <w:rFonts w:eastAsiaTheme="minorEastAsia"/>
                <w:lang w:eastAsia="zh-CN"/>
              </w:rPr>
            </w:pPr>
            <w:r w:rsidRPr="00EF64BF">
              <w:rPr>
                <w:rFonts w:eastAsiaTheme="minorEastAsia"/>
                <w:lang w:eastAsia="zh-CN"/>
              </w:rPr>
              <w:t>Network management</w:t>
            </w:r>
          </w:p>
        </w:tc>
        <w:tc>
          <w:tcPr>
            <w:tcW w:w="0" w:type="auto"/>
            <w:shd w:val="clear" w:color="auto" w:fill="D9D9D9" w:themeFill="background1" w:themeFillShade="D9"/>
          </w:tcPr>
          <w:p w14:paraId="307F8BFD" w14:textId="77777777" w:rsidR="009C41B6" w:rsidRPr="00F80559" w:rsidRDefault="009C41B6" w:rsidP="00F85553">
            <w:pPr>
              <w:rPr>
                <w:rFonts w:eastAsiaTheme="minorEastAsia"/>
                <w:sz w:val="18"/>
                <w:lang w:eastAsia="zh-CN"/>
              </w:rPr>
            </w:pPr>
          </w:p>
        </w:tc>
        <w:tc>
          <w:tcPr>
            <w:tcW w:w="0" w:type="auto"/>
            <w:shd w:val="clear" w:color="auto" w:fill="D9D9D9" w:themeFill="background1" w:themeFillShade="D9"/>
          </w:tcPr>
          <w:p w14:paraId="282A42E7" w14:textId="77777777" w:rsidR="009C41B6" w:rsidRDefault="009C41B6" w:rsidP="00F85553">
            <w:pPr>
              <w:rPr>
                <w:rFonts w:eastAsiaTheme="minorEastAsia"/>
                <w:lang w:eastAsia="zh-CN"/>
              </w:rPr>
            </w:pPr>
          </w:p>
        </w:tc>
      </w:tr>
      <w:tr w:rsidR="001C30BE" w14:paraId="58A3AC67" w14:textId="77777777" w:rsidTr="00AD011D">
        <w:tc>
          <w:tcPr>
            <w:tcW w:w="0" w:type="auto"/>
          </w:tcPr>
          <w:p w14:paraId="7C178967" w14:textId="77777777" w:rsidR="009C41B6" w:rsidRDefault="009C41B6" w:rsidP="008F2177">
            <w:pPr>
              <w:jc w:val="right"/>
              <w:rPr>
                <w:rFonts w:eastAsiaTheme="minorEastAsia"/>
                <w:lang w:eastAsia="zh-CN"/>
              </w:rPr>
            </w:pPr>
            <w:r>
              <w:rPr>
                <w:rFonts w:eastAsiaTheme="minorEastAsia" w:hint="eastAsia"/>
                <w:lang w:eastAsia="zh-CN"/>
              </w:rPr>
              <w:t>#</w:t>
            </w:r>
            <w:r>
              <w:rPr>
                <w:rFonts w:eastAsiaTheme="minorEastAsia"/>
                <w:lang w:eastAsia="zh-CN"/>
              </w:rPr>
              <w:t>2.1</w:t>
            </w:r>
          </w:p>
        </w:tc>
        <w:tc>
          <w:tcPr>
            <w:tcW w:w="0" w:type="auto"/>
          </w:tcPr>
          <w:p w14:paraId="2DFF29D5" w14:textId="535F89D0" w:rsidR="009C41B6" w:rsidRPr="00F85553" w:rsidRDefault="009C41B6" w:rsidP="00F85553">
            <w:pPr>
              <w:pStyle w:val="ad"/>
              <w:numPr>
                <w:ilvl w:val="0"/>
                <w:numId w:val="24"/>
              </w:numPr>
              <w:rPr>
                <w:rFonts w:eastAsiaTheme="minorEastAsia"/>
                <w:lang w:eastAsia="zh-CN"/>
              </w:rPr>
            </w:pPr>
            <w:r w:rsidRPr="00F85553">
              <w:rPr>
                <w:rFonts w:eastAsiaTheme="minorEastAsia"/>
                <w:lang w:eastAsia="zh-CN"/>
              </w:rPr>
              <w:t>network monitoring</w:t>
            </w:r>
            <w:r w:rsidR="007A1C3E">
              <w:rPr>
                <w:rFonts w:eastAsiaTheme="minorEastAsia"/>
                <w:lang w:eastAsia="zh-CN"/>
              </w:rPr>
              <w:t xml:space="preserve"> (clause 4.3.1)</w:t>
            </w:r>
          </w:p>
        </w:tc>
        <w:tc>
          <w:tcPr>
            <w:tcW w:w="0" w:type="auto"/>
          </w:tcPr>
          <w:p w14:paraId="30F49C22" w14:textId="77777777" w:rsidR="001C30BE" w:rsidRPr="00F80559" w:rsidRDefault="001C30BE" w:rsidP="001C30BE">
            <w:pPr>
              <w:pStyle w:val="af3"/>
              <w:numPr>
                <w:ilvl w:val="0"/>
                <w:numId w:val="25"/>
              </w:numPr>
              <w:spacing w:before="120"/>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 xml:space="preserve">The 5G exposure reference point </w:t>
            </w:r>
            <w:proofErr w:type="spellStart"/>
            <w:r w:rsidRPr="00F80559">
              <w:rPr>
                <w:rFonts w:ascii="Times New Roman" w:eastAsia="Malgun Gothic" w:hAnsi="Times New Roman"/>
                <w:color w:val="000000"/>
                <w:sz w:val="18"/>
                <w:lang w:val="en-GB" w:eastAsia="ja-JP"/>
              </w:rPr>
              <w:t>En</w:t>
            </w:r>
            <w:proofErr w:type="spellEnd"/>
            <w:r w:rsidRPr="00F80559">
              <w:rPr>
                <w:rFonts w:ascii="Times New Roman" w:eastAsia="Malgun Gothic" w:hAnsi="Times New Roman"/>
                <w:color w:val="000000"/>
                <w:sz w:val="18"/>
                <w:lang w:val="en-GB" w:eastAsia="ja-JP"/>
              </w:rPr>
              <w:t xml:space="preserve"> must provide means of monitoring network status, including integration points with other networks, both at set-up and during operation. </w:t>
            </w:r>
          </w:p>
          <w:p w14:paraId="33169054" w14:textId="77777777" w:rsidR="001C30BE" w:rsidRPr="00F80559" w:rsidRDefault="001C30BE" w:rsidP="001C30BE">
            <w:pPr>
              <w:pStyle w:val="af3"/>
              <w:numPr>
                <w:ilvl w:val="0"/>
                <w:numId w:val="25"/>
              </w:numPr>
              <w:spacing w:before="120"/>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 xml:space="preserve">The 5G exposure reference point </w:t>
            </w:r>
            <w:proofErr w:type="spellStart"/>
            <w:r w:rsidRPr="00F80559">
              <w:rPr>
                <w:rFonts w:ascii="Times New Roman" w:eastAsia="Malgun Gothic" w:hAnsi="Times New Roman"/>
                <w:color w:val="000000"/>
                <w:sz w:val="18"/>
                <w:lang w:val="en-GB" w:eastAsia="ja-JP"/>
              </w:rPr>
              <w:t>En</w:t>
            </w:r>
            <w:proofErr w:type="spellEnd"/>
            <w:r w:rsidRPr="00F80559">
              <w:rPr>
                <w:rFonts w:ascii="Times New Roman" w:eastAsia="Malgun Gothic" w:hAnsi="Times New Roman"/>
                <w:color w:val="000000"/>
                <w:sz w:val="18"/>
                <w:lang w:val="en-GB" w:eastAsia="ja-JP"/>
              </w:rPr>
              <w:t xml:space="preserve"> must support monitoring to verify that the network components, including component inventory information and network element capabilities, are configured and connected correctly.</w:t>
            </w:r>
          </w:p>
          <w:p w14:paraId="03ABC767" w14:textId="77777777" w:rsidR="001C30BE" w:rsidRPr="00F80559" w:rsidRDefault="001C30BE" w:rsidP="001C30BE">
            <w:pPr>
              <w:pStyle w:val="af3"/>
              <w:numPr>
                <w:ilvl w:val="0"/>
                <w:numId w:val="25"/>
              </w:numPr>
              <w:spacing w:before="120"/>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 xml:space="preserve">The 5G exposure reference point </w:t>
            </w:r>
            <w:proofErr w:type="spellStart"/>
            <w:r w:rsidRPr="00F80559">
              <w:rPr>
                <w:rFonts w:ascii="Times New Roman" w:eastAsia="Malgun Gothic" w:hAnsi="Times New Roman"/>
                <w:color w:val="000000"/>
                <w:sz w:val="18"/>
                <w:lang w:val="en-GB" w:eastAsia="ja-JP"/>
              </w:rPr>
              <w:t>En</w:t>
            </w:r>
            <w:proofErr w:type="spellEnd"/>
            <w:r w:rsidRPr="00F80559">
              <w:rPr>
                <w:rFonts w:ascii="Times New Roman" w:eastAsia="Malgun Gothic" w:hAnsi="Times New Roman"/>
                <w:color w:val="000000"/>
                <w:sz w:val="18"/>
                <w:lang w:val="en-GB" w:eastAsia="ja-JP"/>
              </w:rPr>
              <w:t xml:space="preserve"> must support monitoring to verify that the (end-to-end) logical network(s) is/are configured correctly in the 5G system.</w:t>
            </w:r>
          </w:p>
          <w:p w14:paraId="700D6892" w14:textId="77777777" w:rsidR="001C30BE" w:rsidRPr="00F80559" w:rsidRDefault="001C30BE" w:rsidP="001C30BE">
            <w:pPr>
              <w:pStyle w:val="af3"/>
              <w:numPr>
                <w:ilvl w:val="0"/>
                <w:numId w:val="25"/>
              </w:numPr>
              <w:spacing w:before="120"/>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Reporting on the logical network(s) a device is (currently) connected to is enabled by the device connectivity monitoring requirements given above.</w:t>
            </w:r>
          </w:p>
          <w:p w14:paraId="4D71A50B" w14:textId="77777777" w:rsidR="001C30BE" w:rsidRPr="00F80559" w:rsidRDefault="001C30BE" w:rsidP="001C30BE">
            <w:pPr>
              <w:pStyle w:val="af3"/>
              <w:numPr>
                <w:ilvl w:val="0"/>
                <w:numId w:val="25"/>
              </w:numPr>
              <w:spacing w:before="120"/>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lastRenderedPageBreak/>
              <w:t xml:space="preserve">The 5G exposure reference point </w:t>
            </w:r>
            <w:proofErr w:type="spellStart"/>
            <w:r w:rsidRPr="00F80559">
              <w:rPr>
                <w:rFonts w:ascii="Times New Roman" w:eastAsia="Malgun Gothic" w:hAnsi="Times New Roman"/>
                <w:color w:val="000000"/>
                <w:sz w:val="18"/>
                <w:lang w:val="en-GB" w:eastAsia="ja-JP"/>
              </w:rPr>
              <w:t>En</w:t>
            </w:r>
            <w:proofErr w:type="spellEnd"/>
            <w:r w:rsidRPr="00F80559">
              <w:rPr>
                <w:rFonts w:ascii="Times New Roman" w:eastAsia="Malgun Gothic" w:hAnsi="Times New Roman"/>
                <w:color w:val="000000"/>
                <w:sz w:val="18"/>
                <w:lang w:val="en-GB" w:eastAsia="ja-JP"/>
              </w:rPr>
              <w:t xml:space="preserve"> must support monitoring to verify that a logical network is operating according to the prescribed service level specification (SLS). The SLS is the technical part of a service level agreement</w:t>
            </w:r>
            <w:r w:rsidRPr="00F80559" w:rsidDel="000C36DC">
              <w:rPr>
                <w:rFonts w:ascii="Times New Roman" w:eastAsia="Malgun Gothic" w:hAnsi="Times New Roman"/>
                <w:color w:val="000000"/>
                <w:sz w:val="18"/>
                <w:lang w:val="en-GB" w:eastAsia="ja-JP"/>
              </w:rPr>
              <w:t xml:space="preserve"> </w:t>
            </w:r>
            <w:r w:rsidRPr="00F80559">
              <w:rPr>
                <w:rFonts w:ascii="Times New Roman" w:eastAsia="Malgun Gothic" w:hAnsi="Times New Roman"/>
                <w:color w:val="000000"/>
                <w:sz w:val="18"/>
                <w:lang w:val="en-GB" w:eastAsia="ja-JP"/>
              </w:rPr>
              <w:t xml:space="preserve">(SLA). </w:t>
            </w:r>
          </w:p>
          <w:p w14:paraId="1BD58884" w14:textId="77777777" w:rsidR="001C30BE" w:rsidRPr="00F80559" w:rsidRDefault="001C30BE" w:rsidP="001C30BE">
            <w:pPr>
              <w:pStyle w:val="af3"/>
              <w:numPr>
                <w:ilvl w:val="0"/>
                <w:numId w:val="25"/>
              </w:numPr>
              <w:spacing w:before="120"/>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It must be possible to monitor high-level logical network metrics and KPIs through the aggregation of lower-level metrics and KPIs at the level of physical/logical network components. Access to lower-level metrics and KPIs at the level of physical/logical network components must be permissible, subject to specific authorizations (e.g. when the NPN is operated as a stand-alone network by the enterprise).</w:t>
            </w:r>
          </w:p>
          <w:p w14:paraId="69E2EA8B" w14:textId="77777777" w:rsidR="001C30BE" w:rsidRPr="00F80559" w:rsidRDefault="001C30BE" w:rsidP="001C30BE">
            <w:pPr>
              <w:pStyle w:val="af3"/>
              <w:numPr>
                <w:ilvl w:val="0"/>
                <w:numId w:val="25"/>
              </w:numPr>
              <w:spacing w:before="120"/>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 xml:space="preserve">The 5G exposure reference point </w:t>
            </w:r>
            <w:proofErr w:type="spellStart"/>
            <w:r w:rsidRPr="00F80559">
              <w:rPr>
                <w:rFonts w:ascii="Times New Roman" w:eastAsia="Malgun Gothic" w:hAnsi="Times New Roman"/>
                <w:color w:val="000000"/>
                <w:sz w:val="18"/>
                <w:lang w:val="en-GB" w:eastAsia="ja-JP"/>
              </w:rPr>
              <w:t>En</w:t>
            </w:r>
            <w:proofErr w:type="spellEnd"/>
            <w:r w:rsidRPr="00F80559">
              <w:rPr>
                <w:rFonts w:ascii="Times New Roman" w:eastAsia="Malgun Gothic" w:hAnsi="Times New Roman"/>
                <w:color w:val="000000"/>
                <w:sz w:val="18"/>
                <w:lang w:val="en-GB" w:eastAsia="ja-JP"/>
              </w:rPr>
              <w:t xml:space="preserve"> must allow monitoring of errors and other alarms from physical/logical network components and connections. </w:t>
            </w:r>
          </w:p>
          <w:p w14:paraId="414CD859" w14:textId="77777777" w:rsidR="001C30BE" w:rsidRPr="00F80559" w:rsidRDefault="001C30BE" w:rsidP="001C30BE">
            <w:pPr>
              <w:pStyle w:val="af3"/>
              <w:numPr>
                <w:ilvl w:val="0"/>
                <w:numId w:val="25"/>
              </w:numPr>
              <w:spacing w:before="120"/>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 xml:space="preserve">The 5G exposure reference point </w:t>
            </w:r>
            <w:proofErr w:type="spellStart"/>
            <w:r w:rsidRPr="00F80559">
              <w:rPr>
                <w:rFonts w:ascii="Times New Roman" w:eastAsia="Malgun Gothic" w:hAnsi="Times New Roman"/>
                <w:color w:val="000000"/>
                <w:sz w:val="18"/>
                <w:lang w:val="en-GB" w:eastAsia="ja-JP"/>
              </w:rPr>
              <w:t>En</w:t>
            </w:r>
            <w:proofErr w:type="spellEnd"/>
            <w:r w:rsidRPr="00F80559">
              <w:rPr>
                <w:rFonts w:ascii="Times New Roman" w:eastAsia="Malgun Gothic" w:hAnsi="Times New Roman"/>
                <w:color w:val="000000"/>
                <w:sz w:val="18"/>
                <w:lang w:val="en-GB" w:eastAsia="ja-JP"/>
              </w:rPr>
              <w:t xml:space="preserve"> must provide the monitoring information in such a way that it can be effectively used for error detection, localization, root-cause analysis and resolution. </w:t>
            </w:r>
          </w:p>
          <w:p w14:paraId="3C149FDB" w14:textId="77777777" w:rsidR="001C30BE" w:rsidRPr="00F80559" w:rsidRDefault="001C30BE" w:rsidP="001C30BE">
            <w:pPr>
              <w:pStyle w:val="af3"/>
              <w:numPr>
                <w:ilvl w:val="0"/>
                <w:numId w:val="25"/>
              </w:numPr>
              <w:spacing w:before="120"/>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 xml:space="preserve">The 5G exposure reference point </w:t>
            </w:r>
            <w:proofErr w:type="spellStart"/>
            <w:r w:rsidRPr="00F80559">
              <w:rPr>
                <w:rFonts w:ascii="Times New Roman" w:eastAsia="Malgun Gothic" w:hAnsi="Times New Roman"/>
                <w:color w:val="000000"/>
                <w:sz w:val="18"/>
                <w:lang w:val="en-GB" w:eastAsia="ja-JP"/>
              </w:rPr>
              <w:t>En</w:t>
            </w:r>
            <w:proofErr w:type="spellEnd"/>
            <w:r w:rsidRPr="00F80559">
              <w:rPr>
                <w:rFonts w:ascii="Times New Roman" w:eastAsia="Malgun Gothic" w:hAnsi="Times New Roman"/>
                <w:color w:val="000000"/>
                <w:sz w:val="18"/>
                <w:lang w:val="en-GB" w:eastAsia="ja-JP"/>
              </w:rPr>
              <w:t xml:space="preserve"> must support these network monitoring capabilities when </w:t>
            </w:r>
          </w:p>
          <w:p w14:paraId="7E456002" w14:textId="77777777" w:rsidR="001C30BE" w:rsidRPr="00F80559" w:rsidRDefault="001C30BE" w:rsidP="00684A3A">
            <w:pPr>
              <w:pStyle w:val="2"/>
              <w:numPr>
                <w:ilvl w:val="0"/>
                <w:numId w:val="36"/>
              </w:numPr>
              <w:ind w:left="887"/>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the network is deployed as a stand-alone NPN and operated by the enterprise;</w:t>
            </w:r>
          </w:p>
          <w:p w14:paraId="7D5F8507" w14:textId="77777777" w:rsidR="009C41B6" w:rsidRPr="00147A0C" w:rsidRDefault="001C30BE" w:rsidP="00684A3A">
            <w:pPr>
              <w:pStyle w:val="2"/>
              <w:numPr>
                <w:ilvl w:val="0"/>
                <w:numId w:val="36"/>
              </w:numPr>
              <w:ind w:left="887"/>
              <w:rPr>
                <w:rFonts w:ascii="Arial" w:hAnsi="Arial" w:cs="Arial"/>
                <w:sz w:val="18"/>
                <w:lang w:val="en-US"/>
              </w:rPr>
            </w:pPr>
            <w:r w:rsidRPr="00F80559">
              <w:rPr>
                <w:rFonts w:ascii="Times New Roman" w:eastAsia="Malgun Gothic" w:hAnsi="Times New Roman"/>
                <w:color w:val="000000"/>
                <w:sz w:val="18"/>
                <w:lang w:val="en-GB" w:eastAsia="ja-JP"/>
              </w:rPr>
              <w:t>the network is deployed as a PNI-NPN, i.e. operated by the mobile network operator, and provided as a service to the enterprise.</w:t>
            </w:r>
          </w:p>
          <w:p w14:paraId="67BE6472" w14:textId="77777777" w:rsidR="0020061F" w:rsidRPr="003B0D35" w:rsidRDefault="0020061F" w:rsidP="00147A0C">
            <w:pPr>
              <w:pStyle w:val="af3"/>
              <w:numPr>
                <w:ilvl w:val="0"/>
                <w:numId w:val="25"/>
              </w:numPr>
              <w:spacing w:before="120"/>
              <w:rPr>
                <w:rFonts w:cs="Arial"/>
                <w:sz w:val="18"/>
              </w:rPr>
            </w:pPr>
            <w:r w:rsidRPr="00147A0C">
              <w:rPr>
                <w:rFonts w:ascii="Times New Roman" w:eastAsia="Malgun Gothic" w:hAnsi="Times New Roman"/>
                <w:color w:val="000000"/>
                <w:sz w:val="18"/>
                <w:lang w:val="en-GB" w:eastAsia="ja-JP"/>
              </w:rPr>
              <w:t>The 5G exposure reference points shall enable the exposure of network resource utilization.</w:t>
            </w:r>
          </w:p>
          <w:p w14:paraId="0A4F3F56" w14:textId="77777777" w:rsidR="004C03C2" w:rsidRPr="00AF365C" w:rsidRDefault="004C03C2" w:rsidP="00D028C4">
            <w:pPr>
              <w:pStyle w:val="af3"/>
              <w:numPr>
                <w:ilvl w:val="0"/>
                <w:numId w:val="25"/>
              </w:numPr>
              <w:spacing w:before="120"/>
              <w:rPr>
                <w:rFonts w:cs="Arial"/>
                <w:sz w:val="18"/>
              </w:rPr>
            </w:pPr>
            <w:r w:rsidRPr="003B0D35">
              <w:rPr>
                <w:rFonts w:ascii="Times New Roman" w:eastAsia="Malgun Gothic" w:hAnsi="Times New Roman"/>
                <w:color w:val="000000"/>
                <w:sz w:val="18"/>
                <w:lang w:val="en-GB" w:eastAsia="ja-JP"/>
              </w:rPr>
              <w:t>The 5G exposure reference points shall enable the provision of information on the availability of a specific communication service in a particular area</w:t>
            </w:r>
            <w:r w:rsidR="00D028C4">
              <w:rPr>
                <w:rFonts w:ascii="Times New Roman" w:eastAsia="Malgun Gothic" w:hAnsi="Times New Roman"/>
                <w:color w:val="000000"/>
                <w:sz w:val="18"/>
                <w:lang w:val="en-GB" w:eastAsia="ja-JP"/>
              </w:rPr>
              <w:t xml:space="preserve"> (e.g. a specific radio cell)</w:t>
            </w:r>
            <w:r w:rsidRPr="003B0D35">
              <w:rPr>
                <w:rFonts w:ascii="Times New Roman" w:eastAsia="Malgun Gothic" w:hAnsi="Times New Roman"/>
                <w:color w:val="000000"/>
                <w:sz w:val="18"/>
                <w:lang w:val="en-GB" w:eastAsia="ja-JP"/>
              </w:rPr>
              <w:t>.</w:t>
            </w:r>
          </w:p>
          <w:p w14:paraId="4681298F" w14:textId="31BBFDBA" w:rsidR="009B1FDD" w:rsidRPr="00F80559" w:rsidRDefault="009B1FDD" w:rsidP="009B1FDD">
            <w:pPr>
              <w:pStyle w:val="af3"/>
              <w:numPr>
                <w:ilvl w:val="0"/>
                <w:numId w:val="25"/>
              </w:numPr>
              <w:spacing w:before="120"/>
              <w:rPr>
                <w:rFonts w:cs="Arial"/>
                <w:sz w:val="18"/>
              </w:rPr>
            </w:pPr>
            <w:r w:rsidRPr="00AF365C">
              <w:rPr>
                <w:rFonts w:ascii="Times New Roman" w:eastAsia="Malgun Gothic" w:hAnsi="Times New Roman"/>
                <w:color w:val="000000"/>
                <w:sz w:val="18"/>
                <w:lang w:val="en-GB" w:eastAsia="ja-JP"/>
              </w:rPr>
              <w:t>The 5G exposure reference points shall provide time synchronization methods supported by the 5G NPN with a minimum time synchronization accuracy.</w:t>
            </w:r>
          </w:p>
        </w:tc>
        <w:tc>
          <w:tcPr>
            <w:tcW w:w="0" w:type="auto"/>
          </w:tcPr>
          <w:p w14:paraId="2EDEF33F" w14:textId="1A449ABB" w:rsidR="009C41B6" w:rsidRDefault="00116FC4" w:rsidP="002B04F6">
            <w:pPr>
              <w:rPr>
                <w:rFonts w:eastAsiaTheme="minorEastAsia"/>
                <w:lang w:eastAsia="zh-CN"/>
              </w:rPr>
            </w:pPr>
            <w:r>
              <w:rPr>
                <w:rFonts w:eastAsiaTheme="minorEastAsia"/>
                <w:lang w:eastAsia="zh-CN"/>
              </w:rPr>
              <w:lastRenderedPageBreak/>
              <w:t>Out of scope of SA2</w:t>
            </w:r>
            <w:r w:rsidR="00597D49">
              <w:rPr>
                <w:rFonts w:eastAsiaTheme="minorEastAsia"/>
                <w:lang w:eastAsia="zh-CN"/>
              </w:rPr>
              <w:t xml:space="preserve"> </w:t>
            </w:r>
          </w:p>
          <w:p w14:paraId="64241E1A" w14:textId="54F0CACE" w:rsidR="002B04F6" w:rsidRDefault="002B04F6" w:rsidP="002B04F6">
            <w:pPr>
              <w:rPr>
                <w:rFonts w:eastAsiaTheme="minorEastAsia"/>
                <w:lang w:eastAsia="zh-CN"/>
              </w:rPr>
            </w:pPr>
          </w:p>
        </w:tc>
      </w:tr>
      <w:tr w:rsidR="001C30BE" w14:paraId="625441B0" w14:textId="77777777" w:rsidTr="00AD011D">
        <w:tc>
          <w:tcPr>
            <w:tcW w:w="0" w:type="auto"/>
          </w:tcPr>
          <w:p w14:paraId="1A19C6E8" w14:textId="77777777" w:rsidR="009C41B6" w:rsidRDefault="009C41B6" w:rsidP="008F2177">
            <w:pPr>
              <w:jc w:val="right"/>
              <w:rPr>
                <w:rFonts w:eastAsiaTheme="minorEastAsia"/>
                <w:lang w:eastAsia="zh-CN"/>
              </w:rPr>
            </w:pPr>
            <w:r>
              <w:rPr>
                <w:rFonts w:eastAsiaTheme="minorEastAsia" w:hint="eastAsia"/>
                <w:lang w:eastAsia="zh-CN"/>
              </w:rPr>
              <w:t>#</w:t>
            </w:r>
            <w:r>
              <w:rPr>
                <w:rFonts w:eastAsiaTheme="minorEastAsia"/>
                <w:lang w:eastAsia="zh-CN"/>
              </w:rPr>
              <w:t>2.2</w:t>
            </w:r>
          </w:p>
        </w:tc>
        <w:tc>
          <w:tcPr>
            <w:tcW w:w="0" w:type="auto"/>
          </w:tcPr>
          <w:p w14:paraId="69F083CD" w14:textId="77777777" w:rsidR="009C41B6" w:rsidRPr="00F85553" w:rsidRDefault="009C41B6" w:rsidP="00F85553">
            <w:pPr>
              <w:pStyle w:val="ad"/>
              <w:numPr>
                <w:ilvl w:val="0"/>
                <w:numId w:val="24"/>
              </w:numPr>
              <w:rPr>
                <w:rFonts w:eastAsiaTheme="minorEastAsia"/>
                <w:lang w:eastAsia="zh-CN"/>
              </w:rPr>
            </w:pPr>
            <w:r w:rsidRPr="00F85553">
              <w:rPr>
                <w:rFonts w:eastAsiaTheme="minorEastAsia"/>
                <w:lang w:eastAsia="zh-CN"/>
              </w:rPr>
              <w:t>network configuration and maintenance</w:t>
            </w:r>
          </w:p>
        </w:tc>
        <w:tc>
          <w:tcPr>
            <w:tcW w:w="0" w:type="auto"/>
          </w:tcPr>
          <w:p w14:paraId="4AFD414A" w14:textId="77777777" w:rsidR="001C30BE" w:rsidRPr="00F80559" w:rsidRDefault="001C30BE" w:rsidP="001C30BE">
            <w:pPr>
              <w:pStyle w:val="2"/>
              <w:numPr>
                <w:ilvl w:val="0"/>
                <w:numId w:val="25"/>
              </w:numPr>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 xml:space="preserve">The information in this section is included for the sake of completeness only. It provides valuable background information for 5G network operators and 5G network equipment manufacturers with regard to the capabilities enterprises need to configure and maintain a 5G NPN. </w:t>
            </w:r>
          </w:p>
          <w:p w14:paraId="70BE8A59" w14:textId="77777777" w:rsidR="001C30BE" w:rsidRPr="00F80559" w:rsidRDefault="001C30BE" w:rsidP="001C30BE">
            <w:pPr>
              <w:pStyle w:val="2"/>
              <w:numPr>
                <w:ilvl w:val="0"/>
                <w:numId w:val="25"/>
              </w:numPr>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The 5G NOC reference point Nm provides the means to:</w:t>
            </w:r>
          </w:p>
          <w:p w14:paraId="58CE69B3" w14:textId="77777777" w:rsidR="001C30BE" w:rsidRPr="00F80559" w:rsidRDefault="001C30BE" w:rsidP="001C30BE">
            <w:pPr>
              <w:pStyle w:val="2"/>
              <w:numPr>
                <w:ilvl w:val="0"/>
                <w:numId w:val="25"/>
              </w:numPr>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 xml:space="preserve">restart the 5G system fully or partially (i.e. specific network nodes or functions), for instance after a failure, to </w:t>
            </w:r>
            <w:proofErr w:type="spellStart"/>
            <w:r w:rsidRPr="00F80559">
              <w:rPr>
                <w:rFonts w:ascii="Times New Roman" w:eastAsia="Malgun Gothic" w:hAnsi="Times New Roman"/>
                <w:color w:val="000000"/>
                <w:sz w:val="18"/>
                <w:lang w:val="en-GB" w:eastAsia="ja-JP"/>
              </w:rPr>
              <w:t>reestablish</w:t>
            </w:r>
            <w:proofErr w:type="spellEnd"/>
            <w:r w:rsidRPr="00F80559">
              <w:rPr>
                <w:rFonts w:ascii="Times New Roman" w:eastAsia="Malgun Gothic" w:hAnsi="Times New Roman"/>
                <w:color w:val="000000"/>
                <w:sz w:val="18"/>
                <w:lang w:val="en-GB" w:eastAsia="ja-JP"/>
              </w:rPr>
              <w:t xml:space="preserve"> device </w:t>
            </w:r>
            <w:r w:rsidRPr="00F80559">
              <w:rPr>
                <w:rFonts w:ascii="Times New Roman" w:eastAsia="Malgun Gothic" w:hAnsi="Times New Roman"/>
                <w:color w:val="000000"/>
                <w:sz w:val="18"/>
                <w:lang w:val="en-GB" w:eastAsia="ja-JP"/>
              </w:rPr>
              <w:lastRenderedPageBreak/>
              <w:t>connections without further manual interaction</w:t>
            </w:r>
          </w:p>
          <w:p w14:paraId="01B9CB20" w14:textId="77777777" w:rsidR="001C30BE" w:rsidRPr="00F80559" w:rsidRDefault="001C30BE" w:rsidP="001C30BE">
            <w:pPr>
              <w:pStyle w:val="2"/>
              <w:numPr>
                <w:ilvl w:val="0"/>
                <w:numId w:val="25"/>
              </w:numPr>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backup and restore the 5G system fully or partially, including firmware, software and configuration of network elements</w:t>
            </w:r>
          </w:p>
          <w:p w14:paraId="4FB24EF5" w14:textId="77777777" w:rsidR="001C30BE" w:rsidRPr="00F80559" w:rsidRDefault="001C30BE" w:rsidP="001C30BE">
            <w:pPr>
              <w:pStyle w:val="2"/>
              <w:numPr>
                <w:ilvl w:val="0"/>
                <w:numId w:val="25"/>
              </w:numPr>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add, remove and modify existing RAN equipment (e.g. radio heads, base stations, with respect to spectrum management, etc.), and support changes to its operational status: i.e. enable / disable / temporarily disable</w:t>
            </w:r>
          </w:p>
          <w:p w14:paraId="068C0006" w14:textId="77777777" w:rsidR="001C30BE" w:rsidRPr="00F80559" w:rsidRDefault="001C30BE" w:rsidP="001C30BE">
            <w:pPr>
              <w:pStyle w:val="2"/>
              <w:numPr>
                <w:ilvl w:val="0"/>
                <w:numId w:val="25"/>
              </w:numPr>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add, modify and remove logical networks, and to add, modify, remove and relocate core functions per logical network</w:t>
            </w:r>
          </w:p>
          <w:p w14:paraId="43E9A9B1" w14:textId="77777777" w:rsidR="001C30BE" w:rsidRPr="00F80559" w:rsidRDefault="001C30BE" w:rsidP="001C30BE">
            <w:pPr>
              <w:pStyle w:val="2"/>
              <w:numPr>
                <w:ilvl w:val="0"/>
                <w:numId w:val="25"/>
              </w:numPr>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 xml:space="preserve">manage IP/Ethernet network configurations (e.g. address ranges) in the 5G network to allow integration of 5G with non-3GPP OT networks (see </w:t>
            </w:r>
            <w:r w:rsidRPr="00F80559">
              <w:rPr>
                <w:rFonts w:ascii="Times New Roman" w:eastAsia="Malgun Gothic" w:hAnsi="Times New Roman"/>
                <w:color w:val="000000"/>
                <w:sz w:val="18"/>
                <w:lang w:val="en-GB" w:eastAsia="ja-JP"/>
              </w:rPr>
              <w:fldChar w:fldCharType="begin"/>
            </w:r>
            <w:r w:rsidRPr="00F80559">
              <w:rPr>
                <w:rFonts w:ascii="Times New Roman" w:eastAsia="Malgun Gothic" w:hAnsi="Times New Roman"/>
                <w:color w:val="000000"/>
                <w:sz w:val="18"/>
                <w:lang w:val="en-GB" w:eastAsia="ja-JP"/>
              </w:rPr>
              <w:instrText xml:space="preserve"> REF _Ref31982958  \* MERGEFORMAT </w:instrText>
            </w:r>
            <w:r w:rsidRPr="00F80559">
              <w:rPr>
                <w:rFonts w:ascii="Times New Roman" w:eastAsia="Malgun Gothic" w:hAnsi="Times New Roman"/>
                <w:color w:val="000000"/>
                <w:sz w:val="18"/>
                <w:lang w:val="en-GB" w:eastAsia="ja-JP"/>
              </w:rPr>
              <w:fldChar w:fldCharType="separate"/>
            </w:r>
            <w:r w:rsidRPr="00F80559">
              <w:rPr>
                <w:rFonts w:ascii="Times New Roman" w:eastAsia="Malgun Gothic" w:hAnsi="Times New Roman"/>
                <w:color w:val="000000"/>
                <w:sz w:val="18"/>
                <w:lang w:val="en-GB" w:eastAsia="ja-JP"/>
              </w:rPr>
              <w:t>Annex A</w:t>
            </w:r>
            <w:r w:rsidRPr="00F80559">
              <w:rPr>
                <w:rFonts w:ascii="Times New Roman" w:eastAsia="Malgun Gothic" w:hAnsi="Times New Roman"/>
                <w:color w:val="000000"/>
                <w:sz w:val="18"/>
                <w:lang w:val="en-GB" w:eastAsia="ja-JP"/>
              </w:rPr>
              <w:fldChar w:fldCharType="end"/>
            </w:r>
            <w:r w:rsidRPr="00F80559">
              <w:rPr>
                <w:rFonts w:ascii="Times New Roman" w:eastAsia="Malgun Gothic" w:hAnsi="Times New Roman"/>
                <w:color w:val="000000"/>
                <w:sz w:val="18"/>
                <w:lang w:val="en-GB" w:eastAsia="ja-JP"/>
              </w:rPr>
              <w:t>)</w:t>
            </w:r>
          </w:p>
          <w:p w14:paraId="761FB806" w14:textId="77777777" w:rsidR="001C30BE" w:rsidRPr="00F80559" w:rsidRDefault="001C30BE" w:rsidP="001C30BE">
            <w:pPr>
              <w:pStyle w:val="2"/>
              <w:numPr>
                <w:ilvl w:val="0"/>
                <w:numId w:val="25"/>
              </w:numPr>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Any change to the 5G network must be made in a controlled manner to prevent/minimize faults and service disruptions, and to minimize risks to compliance with the service level specification (SLS).</w:t>
            </w:r>
          </w:p>
          <w:p w14:paraId="39E3BE62" w14:textId="77777777" w:rsidR="009C41B6" w:rsidRPr="00F80559" w:rsidRDefault="001C30BE" w:rsidP="001C30BE">
            <w:pPr>
              <w:pStyle w:val="2"/>
              <w:numPr>
                <w:ilvl w:val="0"/>
                <w:numId w:val="25"/>
              </w:numPr>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The above list of capabilities is not exhaustive. The capabilities required will vary and depend on the specific agreement between the service provider and the enterprise (e.g. factory operator).</w:t>
            </w:r>
          </w:p>
        </w:tc>
        <w:tc>
          <w:tcPr>
            <w:tcW w:w="0" w:type="auto"/>
          </w:tcPr>
          <w:p w14:paraId="710B8758" w14:textId="57974478" w:rsidR="009C41B6" w:rsidRDefault="00597D49" w:rsidP="009B2EB7">
            <w:pPr>
              <w:rPr>
                <w:rFonts w:eastAsiaTheme="minorEastAsia"/>
                <w:lang w:eastAsia="zh-CN"/>
              </w:rPr>
            </w:pPr>
            <w:r>
              <w:rPr>
                <w:rFonts w:eastAsiaTheme="minorEastAsia"/>
                <w:lang w:eastAsia="zh-CN"/>
              </w:rPr>
              <w:lastRenderedPageBreak/>
              <w:t xml:space="preserve">Out of scope of SA2 </w:t>
            </w:r>
          </w:p>
        </w:tc>
      </w:tr>
      <w:tr w:rsidR="001C30BE" w14:paraId="79A0C38F" w14:textId="77777777" w:rsidTr="00AD011D">
        <w:tc>
          <w:tcPr>
            <w:tcW w:w="0" w:type="auto"/>
          </w:tcPr>
          <w:p w14:paraId="5568ED8E" w14:textId="77777777" w:rsidR="009C41B6" w:rsidRDefault="009C41B6" w:rsidP="00F85553">
            <w:pPr>
              <w:rPr>
                <w:rFonts w:eastAsiaTheme="minorEastAsia"/>
                <w:lang w:eastAsia="zh-CN"/>
              </w:rPr>
            </w:pPr>
            <w:r>
              <w:rPr>
                <w:rFonts w:eastAsiaTheme="minorEastAsia"/>
                <w:lang w:eastAsia="zh-CN"/>
              </w:rPr>
              <w:t>#3</w:t>
            </w:r>
          </w:p>
        </w:tc>
        <w:tc>
          <w:tcPr>
            <w:tcW w:w="0" w:type="auto"/>
          </w:tcPr>
          <w:p w14:paraId="356E3AA7" w14:textId="77777777" w:rsidR="009C41B6" w:rsidRDefault="009C41B6" w:rsidP="00F85553">
            <w:pPr>
              <w:rPr>
                <w:rFonts w:eastAsiaTheme="minorEastAsia"/>
                <w:lang w:eastAsia="zh-CN"/>
              </w:rPr>
            </w:pPr>
            <w:r w:rsidRPr="00EF64BF">
              <w:rPr>
                <w:rFonts w:eastAsiaTheme="minorEastAsia"/>
                <w:lang w:eastAsia="zh-CN"/>
              </w:rPr>
              <w:t>Security</w:t>
            </w:r>
          </w:p>
        </w:tc>
        <w:tc>
          <w:tcPr>
            <w:tcW w:w="0" w:type="auto"/>
          </w:tcPr>
          <w:p w14:paraId="60CCD8E1" w14:textId="77777777" w:rsidR="001C30BE" w:rsidRPr="00F80559" w:rsidRDefault="001C30BE" w:rsidP="001C30BE">
            <w:pPr>
              <w:pStyle w:val="af3"/>
              <w:tabs>
                <w:tab w:val="clear" w:pos="2552"/>
              </w:tabs>
              <w:ind w:leftChars="18" w:left="36" w:firstLine="1"/>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The 5G exposure reference points must support means for:</w:t>
            </w:r>
          </w:p>
          <w:p w14:paraId="2DA92321" w14:textId="77777777" w:rsidR="001C30BE" w:rsidRPr="00F80559" w:rsidRDefault="001C30BE" w:rsidP="004632A3">
            <w:pPr>
              <w:pStyle w:val="a"/>
              <w:tabs>
                <w:tab w:val="clear" w:pos="360"/>
                <w:tab w:val="left" w:pos="459"/>
              </w:tabs>
              <w:overflowPunct/>
              <w:autoSpaceDE/>
              <w:autoSpaceDN/>
              <w:adjustRightInd/>
              <w:spacing w:after="0"/>
              <w:ind w:leftChars="18" w:left="36" w:firstLineChars="0" w:firstLine="1"/>
              <w:contextualSpacing w:val="0"/>
              <w:textAlignment w:val="auto"/>
              <w:rPr>
                <w:sz w:val="18"/>
              </w:rPr>
            </w:pPr>
            <w:r w:rsidRPr="00F80559">
              <w:rPr>
                <w:sz w:val="18"/>
              </w:rPr>
              <w:t xml:space="preserve">mutual authentication between the exposure producer (the 5G NPN) and the exposure consumer (an </w:t>
            </w:r>
            <w:proofErr w:type="spellStart"/>
            <w:r w:rsidRPr="00F80559">
              <w:rPr>
                <w:sz w:val="18"/>
              </w:rPr>
              <w:t>IIoT</w:t>
            </w:r>
            <w:proofErr w:type="spellEnd"/>
            <w:r w:rsidRPr="00F80559">
              <w:rPr>
                <w:sz w:val="18"/>
              </w:rPr>
              <w:t xml:space="preserve"> application)</w:t>
            </w:r>
          </w:p>
          <w:p w14:paraId="4CB57856" w14:textId="77777777" w:rsidR="001C30BE" w:rsidRPr="00F80559" w:rsidRDefault="001C30BE" w:rsidP="00684A3A">
            <w:pPr>
              <w:pStyle w:val="a"/>
              <w:tabs>
                <w:tab w:val="clear" w:pos="360"/>
                <w:tab w:val="left" w:pos="459"/>
              </w:tabs>
              <w:overflowPunct/>
              <w:autoSpaceDE/>
              <w:autoSpaceDN/>
              <w:adjustRightInd/>
              <w:spacing w:after="0"/>
              <w:ind w:leftChars="18" w:left="36" w:firstLineChars="0" w:firstLine="1"/>
              <w:contextualSpacing w:val="0"/>
              <w:textAlignment w:val="auto"/>
              <w:rPr>
                <w:sz w:val="18"/>
              </w:rPr>
            </w:pPr>
            <w:r w:rsidRPr="00F80559">
              <w:rPr>
                <w:sz w:val="18"/>
              </w:rPr>
              <w:t>confidentiality and integrity of communication between the exposure producer and the exposure consumer</w:t>
            </w:r>
          </w:p>
          <w:p w14:paraId="68D662CA" w14:textId="77777777" w:rsidR="001C30BE" w:rsidRPr="00F80559" w:rsidRDefault="001C30BE" w:rsidP="00684A3A">
            <w:pPr>
              <w:pStyle w:val="a"/>
              <w:tabs>
                <w:tab w:val="clear" w:pos="360"/>
                <w:tab w:val="left" w:pos="459"/>
              </w:tabs>
              <w:overflowPunct/>
              <w:autoSpaceDE/>
              <w:autoSpaceDN/>
              <w:adjustRightInd/>
              <w:spacing w:after="0"/>
              <w:ind w:leftChars="18" w:left="36" w:firstLineChars="0" w:firstLine="1"/>
              <w:contextualSpacing w:val="0"/>
              <w:textAlignment w:val="auto"/>
              <w:rPr>
                <w:sz w:val="18"/>
              </w:rPr>
            </w:pPr>
            <w:r w:rsidRPr="00F80559">
              <w:rPr>
                <w:sz w:val="18"/>
              </w:rPr>
              <w:t xml:space="preserve">authorization of the exposure consumer to use exposed capabilities in full, or limited to a subset of the capabilities, based on </w:t>
            </w:r>
          </w:p>
          <w:p w14:paraId="0398E0A3" w14:textId="77777777" w:rsidR="001C30BE" w:rsidRPr="00F80559" w:rsidRDefault="001C30BE" w:rsidP="00684A3A">
            <w:pPr>
              <w:pStyle w:val="2"/>
              <w:numPr>
                <w:ilvl w:val="1"/>
                <w:numId w:val="34"/>
              </w:numPr>
              <w:tabs>
                <w:tab w:val="left" w:pos="601"/>
              </w:tabs>
              <w:ind w:leftChars="158" w:left="316" w:firstLine="1"/>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 xml:space="preserve">the functional role of the </w:t>
            </w:r>
            <w:proofErr w:type="spellStart"/>
            <w:r w:rsidRPr="00F80559">
              <w:rPr>
                <w:rFonts w:ascii="Times New Roman" w:eastAsia="Malgun Gothic" w:hAnsi="Times New Roman"/>
                <w:color w:val="000000"/>
                <w:sz w:val="18"/>
                <w:lang w:val="en-GB" w:eastAsia="ja-JP"/>
              </w:rPr>
              <w:t>IIoT</w:t>
            </w:r>
            <w:proofErr w:type="spellEnd"/>
            <w:r w:rsidRPr="00F80559">
              <w:rPr>
                <w:rFonts w:ascii="Times New Roman" w:eastAsia="Malgun Gothic" w:hAnsi="Times New Roman"/>
                <w:color w:val="000000"/>
                <w:sz w:val="18"/>
                <w:lang w:val="en-GB" w:eastAsia="ja-JP"/>
              </w:rPr>
              <w:t xml:space="preserve"> application, e.g. network maintenance, network monitoring, or application data exchange</w:t>
            </w:r>
          </w:p>
          <w:p w14:paraId="1AEE8D5B" w14:textId="77777777" w:rsidR="001C30BE" w:rsidRPr="00F80559" w:rsidRDefault="001C30BE" w:rsidP="00684A3A">
            <w:pPr>
              <w:pStyle w:val="2"/>
              <w:numPr>
                <w:ilvl w:val="1"/>
                <w:numId w:val="34"/>
              </w:numPr>
              <w:tabs>
                <w:tab w:val="left" w:pos="601"/>
              </w:tabs>
              <w:ind w:leftChars="158" w:left="316" w:firstLine="1"/>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network location (e.g. indoor network or outdoor network)</w:t>
            </w:r>
          </w:p>
          <w:p w14:paraId="4CB1A21E" w14:textId="77777777" w:rsidR="001C30BE" w:rsidRPr="00F80559" w:rsidRDefault="001C30BE" w:rsidP="00684A3A">
            <w:pPr>
              <w:pStyle w:val="2"/>
              <w:numPr>
                <w:ilvl w:val="1"/>
                <w:numId w:val="34"/>
              </w:numPr>
              <w:tabs>
                <w:tab w:val="left" w:pos="601"/>
              </w:tabs>
              <w:ind w:leftChars="158" w:left="316" w:firstLine="1"/>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logical network purpose (e.g. network configuration or application data exchange)</w:t>
            </w:r>
          </w:p>
          <w:p w14:paraId="55A52C5E" w14:textId="77777777" w:rsidR="009C41B6" w:rsidRPr="00F80559" w:rsidRDefault="001C30BE" w:rsidP="001C30BE">
            <w:pPr>
              <w:pStyle w:val="af3"/>
              <w:tabs>
                <w:tab w:val="clear" w:pos="1247"/>
                <w:tab w:val="clear" w:pos="2552"/>
              </w:tabs>
              <w:ind w:leftChars="18" w:left="36" w:firstLine="1"/>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 xml:space="preserve">The 5G exposure reference point </w:t>
            </w:r>
            <w:proofErr w:type="spellStart"/>
            <w:r w:rsidRPr="00F80559">
              <w:rPr>
                <w:rFonts w:ascii="Times New Roman" w:eastAsia="Malgun Gothic" w:hAnsi="Times New Roman"/>
                <w:color w:val="000000"/>
                <w:sz w:val="18"/>
                <w:lang w:val="en-GB" w:eastAsia="ja-JP"/>
              </w:rPr>
              <w:t>En</w:t>
            </w:r>
            <w:proofErr w:type="spellEnd"/>
            <w:r w:rsidRPr="00F80559">
              <w:rPr>
                <w:rFonts w:ascii="Times New Roman" w:eastAsia="Malgun Gothic" w:hAnsi="Times New Roman"/>
                <w:color w:val="000000"/>
                <w:sz w:val="18"/>
                <w:lang w:val="en-GB" w:eastAsia="ja-JP"/>
              </w:rPr>
              <w:t xml:space="preserve"> must make the security logging information of UEs available to </w:t>
            </w:r>
            <w:proofErr w:type="spellStart"/>
            <w:r w:rsidRPr="00F80559">
              <w:rPr>
                <w:rFonts w:ascii="Times New Roman" w:eastAsia="Malgun Gothic" w:hAnsi="Times New Roman"/>
                <w:color w:val="000000"/>
                <w:sz w:val="18"/>
                <w:lang w:val="en-GB" w:eastAsia="ja-JP"/>
              </w:rPr>
              <w:t>IIoT</w:t>
            </w:r>
            <w:proofErr w:type="spellEnd"/>
            <w:r w:rsidRPr="00F80559">
              <w:rPr>
                <w:rFonts w:ascii="Times New Roman" w:eastAsia="Malgun Gothic" w:hAnsi="Times New Roman"/>
                <w:color w:val="000000"/>
                <w:sz w:val="18"/>
                <w:lang w:val="en-GB" w:eastAsia="ja-JP"/>
              </w:rPr>
              <w:t xml:space="preserve"> applications. An example for such information is 3GPP security mechanisms used in a device connection (e.g. data privacy, authentication, integrity protection).</w:t>
            </w:r>
          </w:p>
        </w:tc>
        <w:tc>
          <w:tcPr>
            <w:tcW w:w="0" w:type="auto"/>
          </w:tcPr>
          <w:p w14:paraId="3CA3F953" w14:textId="612A895B" w:rsidR="009C41B6" w:rsidRDefault="00597D49" w:rsidP="009B2EB7">
            <w:pPr>
              <w:rPr>
                <w:rFonts w:eastAsiaTheme="minorEastAsia"/>
                <w:lang w:eastAsia="zh-CN"/>
              </w:rPr>
            </w:pPr>
            <w:r>
              <w:rPr>
                <w:rFonts w:eastAsiaTheme="minorEastAsia"/>
                <w:lang w:eastAsia="zh-CN"/>
              </w:rPr>
              <w:t xml:space="preserve">Out of scope of SA2 </w:t>
            </w:r>
          </w:p>
        </w:tc>
      </w:tr>
    </w:tbl>
    <w:p w14:paraId="277B400F" w14:textId="77777777" w:rsidR="00EF64BF" w:rsidRDefault="00EF64BF" w:rsidP="00EF64BF">
      <w:pPr>
        <w:rPr>
          <w:rFonts w:eastAsiaTheme="minorEastAsia"/>
          <w:lang w:eastAsia="zh-CN"/>
        </w:rPr>
      </w:pPr>
      <w:bookmarkStart w:id="1" w:name="_Toc27484670"/>
      <w:bookmarkStart w:id="2" w:name="_Toc27484671"/>
      <w:bookmarkStart w:id="3" w:name="_Toc27484672"/>
      <w:bookmarkStart w:id="4" w:name="_Toc27484673"/>
      <w:bookmarkEnd w:id="1"/>
      <w:bookmarkEnd w:id="2"/>
      <w:bookmarkEnd w:id="3"/>
      <w:bookmarkEnd w:id="4"/>
    </w:p>
    <w:p w14:paraId="681362CC" w14:textId="361039CA" w:rsidR="008F0B57" w:rsidRDefault="00AB1E11" w:rsidP="00636B44">
      <w:pPr>
        <w:pStyle w:val="1"/>
        <w:rPr>
          <w:lang w:eastAsia="zh-CN"/>
        </w:rPr>
      </w:pPr>
      <w:r>
        <w:rPr>
          <w:lang w:eastAsia="zh-CN"/>
        </w:rPr>
        <w:lastRenderedPageBreak/>
        <w:t xml:space="preserve">3. </w:t>
      </w:r>
      <w:r w:rsidR="00674E38">
        <w:rPr>
          <w:lang w:eastAsia="zh-CN"/>
        </w:rPr>
        <w:t>Justification, c</w:t>
      </w:r>
      <w:r>
        <w:rPr>
          <w:lang w:eastAsia="zh-CN"/>
        </w:rPr>
        <w:t>onclusion and proposal</w:t>
      </w:r>
    </w:p>
    <w:p w14:paraId="0A26383B" w14:textId="5006B019" w:rsidR="00674E38" w:rsidRDefault="009F19BE" w:rsidP="00674E38">
      <w:pPr>
        <w:rPr>
          <w:bCs/>
        </w:rPr>
      </w:pPr>
      <w:r>
        <w:t>T</w:t>
      </w:r>
      <w:r w:rsidR="00674E38" w:rsidRPr="006C72A0">
        <w:t xml:space="preserve">he </w:t>
      </w:r>
      <w:r w:rsidR="00674E38" w:rsidRPr="00EA0CD9">
        <w:t>5G Alliance for Connected Industries and Automation</w:t>
      </w:r>
      <w:r w:rsidR="00674E38" w:rsidRPr="006C72A0">
        <w:t xml:space="preserve"> (5G-ACIA) has </w:t>
      </w:r>
      <w:r w:rsidR="00674E38">
        <w:t>provided to 3GPP a whitepaper (S2-2102128) including</w:t>
      </w:r>
      <w:r w:rsidR="00674E38" w:rsidRPr="006C72A0">
        <w:t xml:space="preserve"> a set of functional requirements that the 5GS has to satisfy in terms of suppo</w:t>
      </w:r>
      <w:r w:rsidR="00674E38" w:rsidRPr="00EA0CD9">
        <w:t xml:space="preserve">rting certain information exchange between 5GC and industrial application domain, and exposure of 5G capabilities. </w:t>
      </w:r>
      <w:r w:rsidR="00674E38" w:rsidRPr="00EA0CD9">
        <w:rPr>
          <w:bCs/>
        </w:rPr>
        <w:t xml:space="preserve">The main goal is to enable the management, operation, monitoring and use of such networks and network services from an enterprise perspective </w:t>
      </w:r>
      <w:r w:rsidR="00674E38">
        <w:rPr>
          <w:bCs/>
        </w:rPr>
        <w:t xml:space="preserve">at ease </w:t>
      </w:r>
      <w:r w:rsidR="00674E38" w:rsidRPr="00EA0CD9">
        <w:rPr>
          <w:bCs/>
        </w:rPr>
        <w:t xml:space="preserve">without having to rely on sophisticated, heavy-weight tools and in-depth knowledge on the underlying 5G technology. This is </w:t>
      </w:r>
      <w:r w:rsidR="00674E38" w:rsidRPr="006C72A0">
        <w:rPr>
          <w:bCs/>
        </w:rPr>
        <w:t>because</w:t>
      </w:r>
      <w:r w:rsidR="00674E38" w:rsidRPr="00EA0CD9">
        <w:rPr>
          <w:bCs/>
        </w:rPr>
        <w:t xml:space="preserve"> the main focus of such enterprises should be on an application business and not the maintenance of a communication infrastructure</w:t>
      </w:r>
      <w:r w:rsidR="00674E38">
        <w:rPr>
          <w:bCs/>
        </w:rPr>
        <w:t xml:space="preserve">. </w:t>
      </w:r>
      <w:r w:rsidR="00674E38" w:rsidRPr="00104BB9">
        <w:rPr>
          <w:bCs/>
        </w:rPr>
        <w:t>T</w:t>
      </w:r>
      <w:r w:rsidR="00674E38">
        <w:rPr>
          <w:bCs/>
        </w:rPr>
        <w:t>hese requirements as identified in</w:t>
      </w:r>
      <w:r w:rsidR="00674E38">
        <w:rPr>
          <w:rFonts w:eastAsia="宋体"/>
          <w:lang w:eastAsia="zh-CN"/>
        </w:rPr>
        <w:t xml:space="preserve"> a recent whitepaper entitled</w:t>
      </w:r>
      <w:r w:rsidR="00674E38" w:rsidRPr="00D22317">
        <w:rPr>
          <w:rFonts w:eastAsia="宋体"/>
          <w:lang w:eastAsia="zh-CN"/>
        </w:rPr>
        <w:t xml:space="preserve"> </w:t>
      </w:r>
      <w:r w:rsidR="00674E38" w:rsidRPr="0000333A">
        <w:rPr>
          <w:rFonts w:eastAsia="宋体"/>
          <w:i/>
          <w:lang w:eastAsia="zh-CN"/>
        </w:rPr>
        <w:t>Exposure of 5G capabilities for connected industries and automation applications</w:t>
      </w:r>
      <w:r w:rsidR="00674E38">
        <w:rPr>
          <w:bCs/>
        </w:rPr>
        <w:t xml:space="preserve"> </w:t>
      </w:r>
      <w:r w:rsidR="00674E38" w:rsidRPr="00F11144">
        <w:rPr>
          <w:rFonts w:eastAsia="宋体"/>
          <w:lang w:eastAsia="zh-CN"/>
        </w:rPr>
        <w:t xml:space="preserve">have been documented </w:t>
      </w:r>
      <w:r w:rsidR="00674E38">
        <w:rPr>
          <w:rFonts w:eastAsia="宋体"/>
          <w:lang w:eastAsia="zh-CN"/>
        </w:rPr>
        <w:t xml:space="preserve">in </w:t>
      </w:r>
      <w:r w:rsidR="00674E38" w:rsidRPr="00F11144">
        <w:rPr>
          <w:rFonts w:eastAsia="宋体"/>
          <w:lang w:eastAsia="zh-CN"/>
        </w:rPr>
        <w:t>SA1 spec</w:t>
      </w:r>
      <w:r w:rsidR="00674E38">
        <w:rPr>
          <w:rFonts w:eastAsia="宋体"/>
          <w:lang w:eastAsia="zh-CN"/>
        </w:rPr>
        <w:t xml:space="preserve">ifications </w:t>
      </w:r>
      <w:r w:rsidR="00674E38" w:rsidRPr="00F11144">
        <w:rPr>
          <w:rFonts w:eastAsia="宋体"/>
          <w:lang w:eastAsia="zh-CN"/>
        </w:rPr>
        <w:t>TS 22.104 and TS 22.261</w:t>
      </w:r>
      <w:r w:rsidR="00674E38">
        <w:rPr>
          <w:rFonts w:eastAsia="宋体"/>
          <w:lang w:eastAsia="zh-CN"/>
        </w:rPr>
        <w:t>.</w:t>
      </w:r>
      <w:r w:rsidR="00674E38">
        <w:rPr>
          <w:bCs/>
        </w:rPr>
        <w:t xml:space="preserve"> </w:t>
      </w:r>
    </w:p>
    <w:p w14:paraId="7747E96D" w14:textId="77777777" w:rsidR="00674E38" w:rsidRPr="00F12A9B" w:rsidRDefault="00674E38" w:rsidP="00674E38">
      <w:pPr>
        <w:rPr>
          <w:rFonts w:eastAsia="宋体"/>
          <w:lang w:eastAsia="zh-CN"/>
        </w:rPr>
      </w:pPr>
      <w:r w:rsidRPr="0074001F">
        <w:rPr>
          <w:rFonts w:eastAsia="宋体"/>
          <w:lang w:eastAsia="zh-CN"/>
        </w:rPr>
        <w:t>5G supports highly reliable communication with very low latency</w:t>
      </w:r>
      <w:r>
        <w:rPr>
          <w:rFonts w:eastAsia="宋体"/>
          <w:lang w:eastAsia="zh-CN"/>
        </w:rPr>
        <w:t xml:space="preserve"> as well as</w:t>
      </w:r>
      <w:r w:rsidRPr="0074001F">
        <w:rPr>
          <w:rFonts w:eastAsia="宋体"/>
          <w:lang w:eastAsia="zh-CN"/>
        </w:rPr>
        <w:t xml:space="preserve"> massive connectivity. These new capabilities enable new use cases in many vertical domains, including the automotive industry, healthcare, agriculture, energy, and other manufacturing sectors. </w:t>
      </w:r>
    </w:p>
    <w:p w14:paraId="1CD2EB11" w14:textId="77777777" w:rsidR="00674E38" w:rsidRPr="00291C68" w:rsidRDefault="00674E38" w:rsidP="00674E38">
      <w:pPr>
        <w:rPr>
          <w:rFonts w:eastAsia="宋体"/>
          <w:lang w:eastAsia="zh-CN"/>
        </w:rPr>
      </w:pPr>
      <w:r w:rsidRPr="00291C68">
        <w:rPr>
          <w:rFonts w:eastAsia="宋体"/>
          <w:lang w:eastAsia="zh-CN"/>
        </w:rPr>
        <w:t>Via capabilities exposure,</w:t>
      </w:r>
      <w:r w:rsidRPr="006779B8">
        <w:rPr>
          <w:rFonts w:eastAsia="宋体"/>
          <w:lang w:eastAsia="zh-CN"/>
        </w:rPr>
        <w:t xml:space="preserve"> </w:t>
      </w:r>
      <w:r>
        <w:rPr>
          <w:rFonts w:eastAsia="宋体"/>
          <w:lang w:eastAsia="zh-CN"/>
        </w:rPr>
        <w:t>industrial applications</w:t>
      </w:r>
      <w:r w:rsidRPr="00291C68">
        <w:rPr>
          <w:rFonts w:eastAsia="宋体"/>
          <w:lang w:eastAsia="zh-CN"/>
        </w:rPr>
        <w:t xml:space="preserve"> can access 5GS for factory and process automation, production IT and logistics and warehousing. Industrial applications also have access to communication service monitoring and network management capabilities. It is also possible to support other use cases that share the requirements of </w:t>
      </w:r>
      <w:r w:rsidRPr="006779B8">
        <w:rPr>
          <w:rFonts w:eastAsia="宋体"/>
          <w:lang w:eastAsia="zh-CN"/>
        </w:rPr>
        <w:t xml:space="preserve">Industrial </w:t>
      </w:r>
      <w:r w:rsidRPr="00291C68">
        <w:rPr>
          <w:rFonts w:eastAsia="宋体"/>
          <w:lang w:eastAsia="zh-CN"/>
        </w:rPr>
        <w:t>applications. Examples include control applications for rail transportation, electrical power distributions and central power generation.</w:t>
      </w:r>
    </w:p>
    <w:p w14:paraId="6290B760" w14:textId="77777777" w:rsidR="00674E38" w:rsidRDefault="00674E38" w:rsidP="00674E38">
      <w:r w:rsidRPr="00F12A9B">
        <w:rPr>
          <w:rFonts w:eastAsia="宋体"/>
          <w:lang w:eastAsia="zh-CN"/>
        </w:rPr>
        <w:t>The primary role of capabilities exposure is to manage the user plane</w:t>
      </w:r>
      <w:r w:rsidRPr="006779B8">
        <w:rPr>
          <w:rFonts w:eastAsia="宋体"/>
          <w:lang w:eastAsia="zh-CN"/>
        </w:rPr>
        <w:t xml:space="preserve"> (e. g. connections established, monitored, changed, terminated, etc.)</w:t>
      </w:r>
      <w:r w:rsidRPr="00F12A9B">
        <w:rPr>
          <w:rFonts w:eastAsia="宋体"/>
          <w:lang w:eastAsia="zh-CN"/>
        </w:rPr>
        <w:t xml:space="preserve"> </w:t>
      </w:r>
      <w:r>
        <w:rPr>
          <w:rFonts w:eastAsia="宋体"/>
          <w:lang w:eastAsia="zh-CN"/>
        </w:rPr>
        <w:t>within t</w:t>
      </w:r>
      <w:r w:rsidRPr="00F12A9B">
        <w:rPr>
          <w:rFonts w:eastAsia="宋体"/>
          <w:lang w:eastAsia="zh-CN"/>
        </w:rPr>
        <w:t>he 5G</w:t>
      </w:r>
      <w:r>
        <w:rPr>
          <w:rFonts w:eastAsia="宋体"/>
          <w:lang w:eastAsia="zh-CN"/>
        </w:rPr>
        <w:t>S by</w:t>
      </w:r>
      <w:r w:rsidRPr="00453D99">
        <w:rPr>
          <w:rFonts w:eastAsia="宋体"/>
          <w:lang w:eastAsia="zh-CN"/>
        </w:rPr>
        <w:t xml:space="preserve"> </w:t>
      </w:r>
      <w:r>
        <w:rPr>
          <w:rFonts w:eastAsia="宋体"/>
          <w:lang w:eastAsia="zh-CN"/>
        </w:rPr>
        <w:t>industries and automation applications</w:t>
      </w:r>
      <w:r w:rsidRPr="00F12A9B">
        <w:rPr>
          <w:rFonts w:eastAsia="宋体"/>
          <w:lang w:eastAsia="zh-CN"/>
        </w:rPr>
        <w:t>. The user plane supports the transmission of application</w:t>
      </w:r>
      <w:r w:rsidRPr="00F12A9B">
        <w:t xml:space="preserve"> </w:t>
      </w:r>
      <w:r w:rsidRPr="00F12A9B">
        <w:rPr>
          <w:rFonts w:eastAsia="宋体"/>
          <w:lang w:eastAsia="zh-CN"/>
        </w:rPr>
        <w:t>dat</w:t>
      </w:r>
      <w:r>
        <w:rPr>
          <w:rFonts w:eastAsia="宋体"/>
          <w:lang w:eastAsia="zh-CN"/>
        </w:rPr>
        <w:t>a for diverse devices:</w:t>
      </w:r>
      <w:r w:rsidRPr="00A834D3">
        <w:rPr>
          <w:rFonts w:eastAsia="宋体"/>
          <w:lang w:eastAsia="zh-CN"/>
        </w:rPr>
        <w:t xml:space="preserve"> sensors, actuators and controllers</w:t>
      </w:r>
      <w:r>
        <w:rPr>
          <w:rFonts w:eastAsia="宋体"/>
          <w:lang w:eastAsia="zh-CN"/>
        </w:rPr>
        <w:t>.</w:t>
      </w:r>
      <w:r w:rsidRPr="006779B8">
        <w:t xml:space="preserve"> </w:t>
      </w:r>
    </w:p>
    <w:p w14:paraId="6A9858EA" w14:textId="77777777" w:rsidR="00075ED6" w:rsidRDefault="00075ED6" w:rsidP="00075ED6">
      <w:pPr>
        <w:rPr>
          <w:rFonts w:eastAsia="宋体"/>
          <w:lang w:eastAsia="zh-CN"/>
        </w:rPr>
      </w:pPr>
      <w:r>
        <w:rPr>
          <w:rFonts w:eastAsia="宋体"/>
          <w:lang w:eastAsia="zh-CN"/>
        </w:rPr>
        <w:t>General r</w:t>
      </w:r>
      <w:r w:rsidRPr="00291462">
        <w:rPr>
          <w:rFonts w:eastAsia="宋体"/>
          <w:lang w:eastAsia="zh-CN"/>
        </w:rPr>
        <w:t>equirements for 5G exposure comprise</w:t>
      </w:r>
      <w:r>
        <w:rPr>
          <w:rFonts w:eastAsia="宋体"/>
          <w:lang w:eastAsia="zh-CN"/>
        </w:rPr>
        <w:t xml:space="preserve"> </w:t>
      </w:r>
      <w:r w:rsidRPr="00291462">
        <w:rPr>
          <w:rFonts w:eastAsia="宋体"/>
          <w:lang w:eastAsia="zh-CN"/>
        </w:rPr>
        <w:t>identity managemen</w:t>
      </w:r>
      <w:r>
        <w:rPr>
          <w:rFonts w:eastAsia="宋体"/>
          <w:lang w:eastAsia="zh-CN"/>
        </w:rPr>
        <w:t xml:space="preserve">t, </w:t>
      </w:r>
      <w:r w:rsidRPr="00291462">
        <w:rPr>
          <w:rFonts w:eastAsia="宋体"/>
          <w:lang w:eastAsia="zh-CN"/>
        </w:rPr>
        <w:t>connectivity managemen</w:t>
      </w:r>
      <w:r>
        <w:rPr>
          <w:rFonts w:eastAsia="宋体"/>
          <w:lang w:eastAsia="zh-CN"/>
        </w:rPr>
        <w:t xml:space="preserve">t, </w:t>
      </w:r>
      <w:r w:rsidRPr="00291462">
        <w:rPr>
          <w:rFonts w:eastAsia="宋体"/>
          <w:lang w:eastAsia="zh-CN"/>
        </w:rPr>
        <w:t>connectivity monitoring</w:t>
      </w:r>
      <w:r>
        <w:rPr>
          <w:rFonts w:eastAsia="宋体"/>
          <w:lang w:eastAsia="zh-CN"/>
        </w:rPr>
        <w:t xml:space="preserve">, </w:t>
      </w:r>
      <w:r w:rsidRPr="00291462">
        <w:rPr>
          <w:rFonts w:eastAsia="宋体"/>
          <w:lang w:eastAsia="zh-CN"/>
        </w:rPr>
        <w:t>group management</w:t>
      </w:r>
      <w:r>
        <w:rPr>
          <w:rFonts w:eastAsia="宋体"/>
          <w:lang w:eastAsia="zh-CN"/>
        </w:rPr>
        <w:t xml:space="preserve"> and location management. NPN-specific r</w:t>
      </w:r>
      <w:r w:rsidRPr="00291462">
        <w:rPr>
          <w:rFonts w:eastAsia="宋体"/>
          <w:lang w:eastAsia="zh-CN"/>
        </w:rPr>
        <w:t>equirements for 5G exposure comprise</w:t>
      </w:r>
      <w:r>
        <w:rPr>
          <w:rFonts w:eastAsia="宋体"/>
          <w:lang w:eastAsia="zh-CN"/>
        </w:rPr>
        <w:t xml:space="preserve"> </w:t>
      </w:r>
      <w:r w:rsidRPr="00291462">
        <w:rPr>
          <w:rFonts w:eastAsia="宋体"/>
          <w:lang w:eastAsia="zh-CN"/>
        </w:rPr>
        <w:t>device provisioning and onboarding</w:t>
      </w:r>
      <w:r>
        <w:rPr>
          <w:rFonts w:eastAsia="宋体"/>
          <w:lang w:eastAsia="zh-CN"/>
        </w:rPr>
        <w:t>.</w:t>
      </w:r>
      <w:r w:rsidRPr="00763E1D">
        <w:rPr>
          <w:rFonts w:eastAsia="宋体"/>
          <w:lang w:eastAsia="zh-CN"/>
        </w:rPr>
        <w:t xml:space="preserve"> </w:t>
      </w:r>
      <w:r w:rsidRPr="00104BB9">
        <w:rPr>
          <w:rFonts w:eastAsia="宋体"/>
          <w:lang w:val="en-US" w:eastAsia="zh-CN"/>
        </w:rPr>
        <w:t>Some</w:t>
      </w:r>
      <w:r w:rsidRPr="00291462">
        <w:rPr>
          <w:rFonts w:eastAsia="宋体"/>
          <w:b/>
          <w:lang w:val="en-US" w:eastAsia="zh-CN"/>
        </w:rPr>
        <w:t xml:space="preserve"> </w:t>
      </w:r>
      <w:r w:rsidRPr="00291462">
        <w:rPr>
          <w:rFonts w:eastAsia="宋体"/>
          <w:lang w:eastAsia="zh-CN"/>
        </w:rPr>
        <w:t xml:space="preserve">requirements </w:t>
      </w:r>
      <w:r>
        <w:rPr>
          <w:rFonts w:eastAsia="宋体"/>
          <w:lang w:eastAsia="zh-CN"/>
        </w:rPr>
        <w:t xml:space="preserve">has been </w:t>
      </w:r>
      <w:r w:rsidRPr="00291462">
        <w:rPr>
          <w:rFonts w:eastAsia="宋体"/>
          <w:lang w:eastAsia="zh-CN"/>
        </w:rPr>
        <w:t xml:space="preserve">already </w:t>
      </w:r>
      <w:r>
        <w:rPr>
          <w:rFonts w:eastAsia="宋体"/>
          <w:lang w:eastAsia="zh-CN"/>
        </w:rPr>
        <w:t>included in SA2 specification (e.g</w:t>
      </w:r>
      <w:r w:rsidRPr="00291462">
        <w:rPr>
          <w:rFonts w:eastAsia="宋体"/>
          <w:lang w:eastAsia="zh-CN"/>
        </w:rPr>
        <w:t xml:space="preserve">. Rel-15 5GS_Ph1, Rel-16 Vertical_LAN, Rel-17 IIOT and </w:t>
      </w:r>
      <w:r>
        <w:rPr>
          <w:rFonts w:eastAsia="宋体"/>
          <w:lang w:eastAsia="zh-CN"/>
        </w:rPr>
        <w:t xml:space="preserve">Rel-17 </w:t>
      </w:r>
      <w:r w:rsidRPr="00291462">
        <w:rPr>
          <w:rFonts w:eastAsia="宋体"/>
          <w:lang w:eastAsia="zh-CN"/>
        </w:rPr>
        <w:t xml:space="preserve">eNPN) while some </w:t>
      </w:r>
      <w:r>
        <w:rPr>
          <w:rFonts w:eastAsia="宋体"/>
          <w:lang w:eastAsia="zh-CN"/>
        </w:rPr>
        <w:t>requirements have not yet been included:</w:t>
      </w:r>
    </w:p>
    <w:p w14:paraId="7197F833" w14:textId="77777777" w:rsidR="00075ED6" w:rsidRDefault="00075ED6" w:rsidP="00075ED6">
      <w:pPr>
        <w:pStyle w:val="B1"/>
        <w:rPr>
          <w:noProof/>
        </w:rPr>
      </w:pPr>
      <w:r>
        <w:rPr>
          <w:noProof/>
        </w:rPr>
        <w:t>-</w:t>
      </w:r>
      <w:r>
        <w:rPr>
          <w:noProof/>
        </w:rPr>
        <w:tab/>
      </w:r>
      <w:r w:rsidRPr="00483439">
        <w:rPr>
          <w:noProof/>
        </w:rPr>
        <w:t>For connectivity management, it requires provisioning of traffic profile (including transfer interval and the data volume per cycle time, average and peak date rates, and silence time interval) applicable to a single</w:t>
      </w:r>
      <w:r>
        <w:rPr>
          <w:noProof/>
        </w:rPr>
        <w:t xml:space="preserve"> </w:t>
      </w:r>
      <w:r w:rsidRPr="007A375C">
        <w:rPr>
          <w:noProof/>
        </w:rPr>
        <w:t>UP</w:t>
      </w:r>
      <w:r w:rsidRPr="00483439">
        <w:rPr>
          <w:noProof/>
        </w:rPr>
        <w:t xml:space="preserve"> connection, to all</w:t>
      </w:r>
      <w:r w:rsidRPr="009A23F2">
        <w:rPr>
          <w:noProof/>
        </w:rPr>
        <w:t xml:space="preserve"> </w:t>
      </w:r>
      <w:r w:rsidRPr="007A375C">
        <w:rPr>
          <w:noProof/>
        </w:rPr>
        <w:t>UP</w:t>
      </w:r>
      <w:r w:rsidRPr="00483439">
        <w:rPr>
          <w:noProof/>
        </w:rPr>
        <w:t xml:space="preserve"> connections of a device, or to all </w:t>
      </w:r>
      <w:r w:rsidRPr="007A375C">
        <w:rPr>
          <w:noProof/>
        </w:rPr>
        <w:t>UP</w:t>
      </w:r>
      <w:r w:rsidRPr="00483439">
        <w:rPr>
          <w:noProof/>
        </w:rPr>
        <w:t xml:space="preserve"> connections of a group of devices. However, some of the traffic profile is not supported. Besides that requirement for modification of the PDU Ses</w:t>
      </w:r>
      <w:r>
        <w:rPr>
          <w:noProof/>
        </w:rPr>
        <w:t>sion Type is also not supported.</w:t>
      </w:r>
    </w:p>
    <w:p w14:paraId="6E19ABA5" w14:textId="77777777" w:rsidR="00075ED6" w:rsidRDefault="00075ED6" w:rsidP="00075ED6">
      <w:pPr>
        <w:pStyle w:val="B1"/>
        <w:rPr>
          <w:noProof/>
        </w:rPr>
      </w:pPr>
      <w:r>
        <w:rPr>
          <w:noProof/>
        </w:rPr>
        <w:t>-</w:t>
      </w:r>
      <w:r>
        <w:rPr>
          <w:noProof/>
        </w:rPr>
        <w:tab/>
      </w:r>
      <w:r w:rsidRPr="00483439">
        <w:rPr>
          <w:noProof/>
        </w:rPr>
        <w:t>For connectivity monitoring, it requires to monitor the connection parameters per QoS flow or Set of QoS flows (including communication service availability, communication service reliability, end-to-end latency, service bit rate and packet error rate).</w:t>
      </w:r>
      <w:r>
        <w:rPr>
          <w:noProof/>
        </w:rPr>
        <w:t xml:space="preserve"> However, this is not supported.</w:t>
      </w:r>
    </w:p>
    <w:p w14:paraId="69DAC12A" w14:textId="77777777" w:rsidR="00075ED6" w:rsidRDefault="00075ED6" w:rsidP="00075ED6">
      <w:pPr>
        <w:pStyle w:val="B1"/>
        <w:rPr>
          <w:noProof/>
        </w:rPr>
      </w:pPr>
      <w:r>
        <w:rPr>
          <w:noProof/>
        </w:rPr>
        <w:t>-</w:t>
      </w:r>
      <w:r>
        <w:rPr>
          <w:noProof/>
        </w:rPr>
        <w:tab/>
      </w:r>
      <w:r w:rsidRPr="00483439">
        <w:rPr>
          <w:noProof/>
        </w:rPr>
        <w:t>For group management it requires provisioning of the service area for a group and subscribing to notifications of group status events. However, this is not supported.</w:t>
      </w:r>
      <w:r>
        <w:rPr>
          <w:noProof/>
        </w:rPr>
        <w:t xml:space="preserve"> </w:t>
      </w:r>
    </w:p>
    <w:p w14:paraId="08315B94" w14:textId="77777777" w:rsidR="00075ED6" w:rsidRPr="00104BB9" w:rsidRDefault="00075ED6" w:rsidP="00075ED6">
      <w:pPr>
        <w:pStyle w:val="B1"/>
        <w:rPr>
          <w:rFonts w:eastAsia="MS Mincho"/>
          <w:noProof/>
        </w:rPr>
      </w:pPr>
      <w:r>
        <w:rPr>
          <w:noProof/>
        </w:rPr>
        <w:t>-</w:t>
      </w:r>
      <w:r>
        <w:rPr>
          <w:noProof/>
        </w:rPr>
        <w:tab/>
      </w:r>
      <w:r w:rsidRPr="00483439">
        <w:rPr>
          <w:noProof/>
        </w:rPr>
        <w:t>For device provisioning and onboarding it requires (de-)provisioning the relevant UE information (e.g. UE IDs, network access authentication keys, subscriptions) to the 5G core network via capabilities exposure for an individual UE or a group of UEs. However, this is not supported.</w:t>
      </w:r>
      <w:r>
        <w:rPr>
          <w:noProof/>
        </w:rPr>
        <w:t xml:space="preserve"> </w:t>
      </w:r>
    </w:p>
    <w:p w14:paraId="250A28BA" w14:textId="6ECC9570" w:rsidR="00BA665A" w:rsidRDefault="00B22FB2" w:rsidP="00E575FB">
      <w:pPr>
        <w:rPr>
          <w:rFonts w:eastAsiaTheme="minorEastAsia"/>
          <w:lang w:eastAsia="zh-CN"/>
        </w:rPr>
      </w:pPr>
      <w:r>
        <w:rPr>
          <w:rFonts w:eastAsiaTheme="minorEastAsia"/>
          <w:b/>
          <w:lang w:val="en-US" w:eastAsia="zh-CN"/>
        </w:rPr>
        <w:t>Conclusion:</w:t>
      </w:r>
      <w:r w:rsidR="00EA6342">
        <w:rPr>
          <w:rFonts w:eastAsiaTheme="minorEastAsia"/>
          <w:b/>
          <w:lang w:val="en-US" w:eastAsia="zh-CN"/>
        </w:rPr>
        <w:t xml:space="preserve"> some </w:t>
      </w:r>
      <w:r w:rsidR="00EA6342">
        <w:rPr>
          <w:rFonts w:eastAsiaTheme="minorEastAsia"/>
          <w:lang w:eastAsia="zh-CN"/>
        </w:rPr>
        <w:t xml:space="preserve">requirements of 5G_ACIA whitepaper on </w:t>
      </w:r>
      <w:r w:rsidR="00EA6342" w:rsidRPr="004B61F6">
        <w:rPr>
          <w:rFonts w:eastAsiaTheme="minorEastAsia"/>
          <w:lang w:eastAsia="zh-CN"/>
        </w:rPr>
        <w:t>5G capabilities exposure for factories of the future</w:t>
      </w:r>
      <w:r w:rsidR="00EA6342">
        <w:rPr>
          <w:rFonts w:eastAsiaTheme="minorEastAsia"/>
          <w:lang w:eastAsia="zh-CN"/>
        </w:rPr>
        <w:t xml:space="preserve"> are already satisfied</w:t>
      </w:r>
      <w:r w:rsidR="00EA6342" w:rsidRPr="00EA6342">
        <w:rPr>
          <w:rFonts w:eastAsiaTheme="minorEastAsia"/>
          <w:lang w:eastAsia="zh-CN"/>
        </w:rPr>
        <w:t xml:space="preserve"> </w:t>
      </w:r>
      <w:r w:rsidR="00EA6342">
        <w:rPr>
          <w:rFonts w:eastAsiaTheme="minorEastAsia"/>
          <w:lang w:eastAsia="zh-CN"/>
        </w:rPr>
        <w:t xml:space="preserve">by SA2 WIDs (i.e. Rel-15 5GS_Ph1, Rel-16 Vertical_LAN, Rel-17 IIOT and eNPN) while some </w:t>
      </w:r>
      <w:r w:rsidR="00424597">
        <w:rPr>
          <w:rFonts w:eastAsiaTheme="minorEastAsia"/>
          <w:lang w:eastAsia="zh-CN"/>
        </w:rPr>
        <w:t>are not</w:t>
      </w:r>
      <w:r w:rsidR="00AC040B">
        <w:rPr>
          <w:rFonts w:eastAsiaTheme="minorEastAsia"/>
          <w:lang w:eastAsia="zh-CN"/>
        </w:rPr>
        <w:t>.</w:t>
      </w:r>
    </w:p>
    <w:p w14:paraId="2980B355" w14:textId="77777777" w:rsidR="00092153" w:rsidRDefault="00BA665A" w:rsidP="0034597B">
      <w:r w:rsidRPr="008D2B60">
        <w:rPr>
          <w:rFonts w:eastAsiaTheme="minorEastAsia"/>
          <w:b/>
          <w:lang w:eastAsia="zh-CN"/>
        </w:rPr>
        <w:t xml:space="preserve">Proposal: </w:t>
      </w:r>
      <w:r w:rsidR="00AC040B" w:rsidRPr="008D2B60">
        <w:rPr>
          <w:rFonts w:eastAsiaTheme="minorEastAsia"/>
          <w:lang w:eastAsia="zh-CN"/>
        </w:rPr>
        <w:t>The requirements of this 5G_ACIA whitepaper</w:t>
      </w:r>
      <w:r w:rsidR="00EA6342" w:rsidRPr="008D2B60">
        <w:rPr>
          <w:rFonts w:eastAsiaTheme="minorEastAsia"/>
          <w:lang w:eastAsia="zh-CN"/>
        </w:rPr>
        <w:t xml:space="preserve"> </w:t>
      </w:r>
      <w:r w:rsidR="00AC040B" w:rsidRPr="008D2B60">
        <w:rPr>
          <w:rFonts w:eastAsiaTheme="minorEastAsia"/>
          <w:lang w:eastAsia="zh-CN"/>
        </w:rPr>
        <w:t xml:space="preserve">could be </w:t>
      </w:r>
      <w:r w:rsidR="00EA6342" w:rsidRPr="005A1AD6">
        <w:rPr>
          <w:rFonts w:eastAsiaTheme="minorEastAsia"/>
          <w:lang w:eastAsia="zh-CN"/>
        </w:rPr>
        <w:t>use</w:t>
      </w:r>
      <w:r w:rsidR="00AC040B" w:rsidRPr="005A1AD6">
        <w:rPr>
          <w:rFonts w:eastAsiaTheme="minorEastAsia"/>
          <w:lang w:eastAsia="zh-CN"/>
        </w:rPr>
        <w:t>d</w:t>
      </w:r>
      <w:r w:rsidR="00EA6342" w:rsidRPr="005A1AD6">
        <w:rPr>
          <w:rFonts w:eastAsiaTheme="minorEastAsia"/>
          <w:lang w:eastAsia="zh-CN"/>
        </w:rPr>
        <w:t xml:space="preserve"> as the</w:t>
      </w:r>
      <w:r w:rsidR="00AC040B" w:rsidRPr="005A1AD6">
        <w:rPr>
          <w:rFonts w:eastAsiaTheme="minorEastAsia"/>
          <w:lang w:eastAsia="zh-CN"/>
        </w:rPr>
        <w:t xml:space="preserve"> input </w:t>
      </w:r>
      <w:r w:rsidR="0034597B">
        <w:rPr>
          <w:rFonts w:eastAsiaTheme="minorEastAsia"/>
          <w:lang w:eastAsia="zh-CN"/>
        </w:rPr>
        <w:t xml:space="preserve">for </w:t>
      </w:r>
      <w:r w:rsidR="00AC040B" w:rsidRPr="005A1AD6">
        <w:rPr>
          <w:rFonts w:eastAsiaTheme="minorEastAsia"/>
          <w:lang w:eastAsia="zh-CN"/>
        </w:rPr>
        <w:t>future R18 study</w:t>
      </w:r>
      <w:r w:rsidRPr="005A1AD6">
        <w:rPr>
          <w:rFonts w:eastAsiaTheme="minorEastAsia"/>
          <w:lang w:eastAsia="zh-CN"/>
        </w:rPr>
        <w:t xml:space="preserve">, e.g., </w:t>
      </w:r>
      <w:r w:rsidRPr="005A1AD6">
        <w:rPr>
          <w:rFonts w:eastAsiaTheme="minorEastAsia"/>
          <w:b/>
          <w:lang w:eastAsia="zh-CN"/>
        </w:rPr>
        <w:t xml:space="preserve">a </w:t>
      </w:r>
      <w:r w:rsidRPr="00EB5D08">
        <w:rPr>
          <w:rFonts w:eastAsiaTheme="minorEastAsia"/>
          <w:b/>
          <w:lang w:eastAsia="zh-CN"/>
        </w:rPr>
        <w:t>d</w:t>
      </w:r>
      <w:r w:rsidRPr="00CD09C9">
        <w:rPr>
          <w:rFonts w:eastAsiaTheme="minorEastAsia"/>
          <w:b/>
          <w:lang w:eastAsia="zh-CN"/>
        </w:rPr>
        <w:t>ed</w:t>
      </w:r>
      <w:r w:rsidRPr="008D2B60">
        <w:rPr>
          <w:rFonts w:eastAsiaTheme="minorEastAsia"/>
          <w:b/>
          <w:lang w:eastAsia="zh-CN"/>
        </w:rPr>
        <w:t>icat</w:t>
      </w:r>
      <w:r w:rsidRPr="005A1AD6">
        <w:rPr>
          <w:rFonts w:eastAsiaTheme="minorEastAsia"/>
          <w:b/>
          <w:lang w:eastAsia="zh-CN"/>
        </w:rPr>
        <w:t xml:space="preserve">ed </w:t>
      </w:r>
      <w:r w:rsidR="00302F1F">
        <w:rPr>
          <w:rFonts w:eastAsiaTheme="minorEastAsia"/>
          <w:b/>
          <w:lang w:eastAsia="zh-CN"/>
        </w:rPr>
        <w:t xml:space="preserve">SA2 </w:t>
      </w:r>
      <w:r w:rsidRPr="005A1AD6">
        <w:rPr>
          <w:rFonts w:eastAsiaTheme="minorEastAsia"/>
          <w:b/>
          <w:lang w:eastAsia="zh-CN"/>
        </w:rPr>
        <w:t>SI/WI to address the capabilities exposure for factories of the future</w:t>
      </w:r>
      <w:r w:rsidR="00AC040B" w:rsidRPr="005A1AD6">
        <w:rPr>
          <w:rFonts w:eastAsiaTheme="minorEastAsia"/>
          <w:lang w:eastAsia="zh-CN"/>
        </w:rPr>
        <w:t>.</w:t>
      </w:r>
      <w:r w:rsidR="0034597B" w:rsidRPr="0034597B">
        <w:t xml:space="preserve"> </w:t>
      </w:r>
    </w:p>
    <w:p w14:paraId="63C5C1ED" w14:textId="77777777" w:rsidR="00111908" w:rsidRDefault="0034597B" w:rsidP="0034597B">
      <w:pPr>
        <w:rPr>
          <w:rFonts w:eastAsiaTheme="minorEastAsia"/>
          <w:lang w:eastAsia="zh-CN"/>
        </w:rPr>
      </w:pPr>
      <w:r w:rsidRPr="0034597B">
        <w:rPr>
          <w:rFonts w:eastAsiaTheme="minorEastAsia"/>
          <w:lang w:eastAsia="zh-CN"/>
        </w:rPr>
        <w:t xml:space="preserve">Comments are appreciated, and based on the feedback we will propose a new SID on support for </w:t>
      </w:r>
      <w:r w:rsidRPr="005A1AD6">
        <w:rPr>
          <w:rFonts w:eastAsiaTheme="minorEastAsia"/>
          <w:b/>
          <w:lang w:eastAsia="zh-CN"/>
        </w:rPr>
        <w:t>capabilities exposure for factories of the future</w:t>
      </w:r>
      <w:r w:rsidRPr="0034597B">
        <w:rPr>
          <w:rFonts w:eastAsiaTheme="minorEastAsia"/>
          <w:lang w:eastAsia="zh-CN"/>
        </w:rPr>
        <w:t>, Phase 2 in the next meeting. The study are proposed to be implemented in Rel-18 time frame.</w:t>
      </w:r>
      <w:r>
        <w:rPr>
          <w:rFonts w:eastAsiaTheme="minorEastAsia"/>
          <w:lang w:eastAsia="zh-CN"/>
        </w:rPr>
        <w:t xml:space="preserve"> </w:t>
      </w:r>
    </w:p>
    <w:p w14:paraId="7ED654E8" w14:textId="4897AE10" w:rsidR="00111908" w:rsidRDefault="00111908" w:rsidP="00111908">
      <w:pPr>
        <w:pStyle w:val="1"/>
        <w:rPr>
          <w:lang w:eastAsia="zh-CN"/>
        </w:rPr>
      </w:pPr>
      <w:r>
        <w:rPr>
          <w:lang w:eastAsia="zh-CN"/>
        </w:rPr>
        <w:t>4</w:t>
      </w:r>
      <w:r w:rsidRPr="00F66E48">
        <w:rPr>
          <w:lang w:eastAsia="zh-CN"/>
        </w:rPr>
        <w:t xml:space="preserve">. </w:t>
      </w:r>
      <w:r>
        <w:rPr>
          <w:rFonts w:eastAsiaTheme="minorEastAsia"/>
          <w:lang w:eastAsia="zh-CN"/>
        </w:rPr>
        <w:t>Objectives</w:t>
      </w:r>
      <w:r w:rsidRPr="00F66E48">
        <w:rPr>
          <w:lang w:eastAsia="zh-CN"/>
        </w:rPr>
        <w:t xml:space="preserve"> </w:t>
      </w:r>
    </w:p>
    <w:p w14:paraId="7D505A7A" w14:textId="77777777" w:rsidR="00111908" w:rsidRDefault="00111908" w:rsidP="00111908">
      <w:pPr>
        <w:rPr>
          <w:rFonts w:eastAsia="宋体"/>
          <w:lang w:eastAsia="zh-CN"/>
        </w:rPr>
      </w:pPr>
      <w:r>
        <w:rPr>
          <w:rFonts w:eastAsia="宋体"/>
          <w:lang w:eastAsia="zh-CN"/>
        </w:rPr>
        <w:t xml:space="preserve">Enhancement of </w:t>
      </w:r>
      <w:r w:rsidRPr="00F11144">
        <w:rPr>
          <w:rFonts w:eastAsia="宋体"/>
          <w:lang w:eastAsia="zh-CN"/>
        </w:rPr>
        <w:t>5G capabilities exposure</w:t>
      </w:r>
      <w:r w:rsidRPr="00785120">
        <w:rPr>
          <w:rFonts w:eastAsia="宋体"/>
          <w:lang w:eastAsia="zh-CN"/>
        </w:rPr>
        <w:t xml:space="preserve"> </w:t>
      </w:r>
      <w:r w:rsidRPr="00291462">
        <w:rPr>
          <w:rFonts w:eastAsia="宋体"/>
          <w:lang w:eastAsia="zh-CN"/>
        </w:rPr>
        <w:t xml:space="preserve">for </w:t>
      </w:r>
      <w:r>
        <w:rPr>
          <w:rFonts w:eastAsia="宋体"/>
          <w:lang w:eastAsia="zh-CN"/>
        </w:rPr>
        <w:t xml:space="preserve">industrial and automation applications to support at least the following: </w:t>
      </w:r>
    </w:p>
    <w:p w14:paraId="0EABEA31" w14:textId="77777777" w:rsidR="00111908" w:rsidRDefault="00111908" w:rsidP="00111908">
      <w:pPr>
        <w:pStyle w:val="B1"/>
        <w:rPr>
          <w:noProof/>
        </w:rPr>
      </w:pPr>
      <w:r>
        <w:rPr>
          <w:noProof/>
        </w:rPr>
        <w:lastRenderedPageBreak/>
        <w:t>-</w:t>
      </w:r>
      <w:r>
        <w:rPr>
          <w:noProof/>
        </w:rPr>
        <w:tab/>
      </w:r>
      <w:r>
        <w:rPr>
          <w:rFonts w:eastAsia="宋体"/>
          <w:lang w:eastAsia="zh-CN"/>
        </w:rPr>
        <w:t>C</w:t>
      </w:r>
      <w:r w:rsidRPr="00291462">
        <w:rPr>
          <w:rFonts w:eastAsia="宋体"/>
          <w:lang w:eastAsia="zh-CN"/>
        </w:rPr>
        <w:t>onnectivity</w:t>
      </w:r>
      <w:r w:rsidRPr="00483439">
        <w:rPr>
          <w:noProof/>
        </w:rPr>
        <w:t xml:space="preserve"> management</w:t>
      </w:r>
      <w:r>
        <w:rPr>
          <w:noProof/>
        </w:rPr>
        <w:t xml:space="preserve">, i.e. information </w:t>
      </w:r>
      <w:r w:rsidRPr="00104BB9">
        <w:rPr>
          <w:noProof/>
        </w:rPr>
        <w:t>(including transfer interval and the data volume per cycle time, average and peak date rates, silence time interval, and PDU Session Type)</w:t>
      </w:r>
      <w:r>
        <w:rPr>
          <w:noProof/>
        </w:rPr>
        <w:t xml:space="preserve"> provisioned to manage a </w:t>
      </w:r>
      <w:r w:rsidRPr="00104BB9">
        <w:rPr>
          <w:noProof/>
        </w:rPr>
        <w:t>UP</w:t>
      </w:r>
      <w:r>
        <w:rPr>
          <w:noProof/>
        </w:rPr>
        <w:t xml:space="preserve"> connecivity of a UE/device via exposure interface</w:t>
      </w:r>
      <w:r w:rsidRPr="00483439">
        <w:rPr>
          <w:noProof/>
        </w:rPr>
        <w:t>.</w:t>
      </w:r>
    </w:p>
    <w:p w14:paraId="7444149E" w14:textId="77777777" w:rsidR="00111908" w:rsidRDefault="00111908" w:rsidP="00111908">
      <w:pPr>
        <w:pStyle w:val="B1"/>
        <w:rPr>
          <w:noProof/>
        </w:rPr>
      </w:pPr>
      <w:r>
        <w:rPr>
          <w:noProof/>
        </w:rPr>
        <w:t>-</w:t>
      </w:r>
      <w:r>
        <w:rPr>
          <w:noProof/>
        </w:rPr>
        <w:tab/>
      </w:r>
      <w:r>
        <w:rPr>
          <w:rFonts w:eastAsia="宋体"/>
          <w:lang w:eastAsia="zh-CN"/>
        </w:rPr>
        <w:t>C</w:t>
      </w:r>
      <w:r w:rsidRPr="00291462">
        <w:rPr>
          <w:rFonts w:eastAsia="宋体"/>
          <w:lang w:eastAsia="zh-CN"/>
        </w:rPr>
        <w:t>onnectivity monitoring</w:t>
      </w:r>
      <w:r>
        <w:rPr>
          <w:noProof/>
        </w:rPr>
        <w:t>, i.e. performance indicators</w:t>
      </w:r>
      <w:r w:rsidRPr="00FE4991">
        <w:rPr>
          <w:noProof/>
        </w:rPr>
        <w:t xml:space="preserve"> </w:t>
      </w:r>
      <w:r w:rsidRPr="00104BB9">
        <w:rPr>
          <w:noProof/>
        </w:rPr>
        <w:t>including communication service availability, communication service reliability, end-to-end latency, service bit rate and packet error rate</w:t>
      </w:r>
      <w:r>
        <w:rPr>
          <w:noProof/>
        </w:rPr>
        <w:t xml:space="preserve"> to be monotered for a </w:t>
      </w:r>
      <w:r w:rsidRPr="00104BB9">
        <w:rPr>
          <w:noProof/>
        </w:rPr>
        <w:t>UP</w:t>
      </w:r>
      <w:r>
        <w:rPr>
          <w:noProof/>
        </w:rPr>
        <w:t xml:space="preserve"> connecivity of a UE/device via exposure interface</w:t>
      </w:r>
      <w:r w:rsidRPr="00483439">
        <w:rPr>
          <w:noProof/>
        </w:rPr>
        <w:t>.</w:t>
      </w:r>
    </w:p>
    <w:p w14:paraId="72D7E1CA" w14:textId="77777777" w:rsidR="00111908" w:rsidRDefault="00111908" w:rsidP="00111908">
      <w:pPr>
        <w:pStyle w:val="B1"/>
        <w:rPr>
          <w:noProof/>
        </w:rPr>
      </w:pPr>
      <w:r>
        <w:rPr>
          <w:noProof/>
        </w:rPr>
        <w:t>-</w:t>
      </w:r>
      <w:r>
        <w:rPr>
          <w:noProof/>
        </w:rPr>
        <w:tab/>
      </w:r>
      <w:r>
        <w:rPr>
          <w:rFonts w:eastAsia="宋体"/>
          <w:lang w:eastAsia="zh-CN"/>
        </w:rPr>
        <w:t>G</w:t>
      </w:r>
      <w:r w:rsidRPr="00291462">
        <w:rPr>
          <w:rFonts w:eastAsia="宋体"/>
          <w:lang w:eastAsia="zh-CN"/>
        </w:rPr>
        <w:t>roup management</w:t>
      </w:r>
      <w:r>
        <w:rPr>
          <w:noProof/>
        </w:rPr>
        <w:t xml:space="preserve">, i.e. set/modify the group attributes </w:t>
      </w:r>
      <w:r w:rsidRPr="00F263A1">
        <w:rPr>
          <w:noProof/>
        </w:rPr>
        <w:t>(including srevice area) and subscribe to group status events</w:t>
      </w:r>
      <w:r>
        <w:rPr>
          <w:noProof/>
        </w:rPr>
        <w:t xml:space="preserve"> for a group via</w:t>
      </w:r>
      <w:r w:rsidRPr="00A96331">
        <w:rPr>
          <w:noProof/>
        </w:rPr>
        <w:t xml:space="preserve"> </w:t>
      </w:r>
      <w:r>
        <w:rPr>
          <w:noProof/>
        </w:rPr>
        <w:t>exposure interface</w:t>
      </w:r>
      <w:r w:rsidRPr="00483439">
        <w:rPr>
          <w:noProof/>
        </w:rPr>
        <w:t>.</w:t>
      </w:r>
    </w:p>
    <w:p w14:paraId="5EFDEDE7" w14:textId="77777777" w:rsidR="00111908" w:rsidRPr="00930EB7" w:rsidRDefault="00111908" w:rsidP="00111908">
      <w:r>
        <w:rPr>
          <w:rFonts w:eastAsia="宋体"/>
          <w:lang w:eastAsia="zh-CN"/>
        </w:rPr>
        <w:t xml:space="preserve">For enhancement on </w:t>
      </w:r>
      <w:r w:rsidRPr="00F11144">
        <w:rPr>
          <w:rFonts w:eastAsia="宋体"/>
          <w:lang w:eastAsia="zh-CN"/>
        </w:rPr>
        <w:t>capabilities exposure</w:t>
      </w:r>
      <w:r>
        <w:rPr>
          <w:rFonts w:eastAsia="宋体"/>
          <w:lang w:eastAsia="zh-CN"/>
        </w:rPr>
        <w:t xml:space="preserve"> via non-public network, it also supports </w:t>
      </w:r>
      <w:r w:rsidRPr="00291462">
        <w:rPr>
          <w:rFonts w:eastAsia="宋体"/>
          <w:lang w:eastAsia="zh-CN"/>
        </w:rPr>
        <w:t>device provisioning and onboarding</w:t>
      </w:r>
      <w:r>
        <w:rPr>
          <w:rFonts w:eastAsia="宋体"/>
          <w:lang w:eastAsia="zh-CN"/>
        </w:rPr>
        <w:t xml:space="preserve"> for an individual UE or a group of UEs</w:t>
      </w:r>
      <w:r>
        <w:rPr>
          <w:rFonts w:eastAsia="宋体" w:hint="eastAsia"/>
          <w:lang w:eastAsia="zh-CN"/>
        </w:rPr>
        <w:t>,</w:t>
      </w:r>
      <w:r>
        <w:rPr>
          <w:rFonts w:eastAsia="宋体"/>
          <w:lang w:eastAsia="zh-CN"/>
        </w:rPr>
        <w:t xml:space="preserve"> i.e.,</w:t>
      </w:r>
      <w:r w:rsidRPr="00BC124A">
        <w:t xml:space="preserve"> </w:t>
      </w:r>
      <w:r w:rsidRPr="00BC124A">
        <w:rPr>
          <w:rFonts w:eastAsia="宋体"/>
          <w:lang w:eastAsia="zh-CN"/>
        </w:rPr>
        <w:t>(de-)provisioning the relevant UE information (e.g. UE IDs, network access authentication keys, subscriptions) to the 5G core network</w:t>
      </w:r>
      <w:r>
        <w:rPr>
          <w:rFonts w:eastAsia="宋体"/>
          <w:lang w:eastAsia="zh-CN"/>
        </w:rPr>
        <w:t xml:space="preserve">. </w:t>
      </w:r>
    </w:p>
    <w:p w14:paraId="15BD8FA7" w14:textId="186620FB" w:rsidR="00294B58" w:rsidRDefault="00111908" w:rsidP="00294B58">
      <w:pPr>
        <w:pStyle w:val="1"/>
        <w:rPr>
          <w:lang w:eastAsia="zh-CN"/>
        </w:rPr>
      </w:pPr>
      <w:r>
        <w:rPr>
          <w:lang w:eastAsia="zh-CN"/>
        </w:rPr>
        <w:t>5</w:t>
      </w:r>
      <w:r w:rsidR="00294B58" w:rsidRPr="00F66E48">
        <w:rPr>
          <w:lang w:eastAsia="zh-CN"/>
        </w:rPr>
        <w:t>. References</w:t>
      </w:r>
      <w:r w:rsidR="00DA2184" w:rsidRPr="00F66E48">
        <w:rPr>
          <w:lang w:eastAsia="zh-CN"/>
        </w:rPr>
        <w:t xml:space="preserve"> </w:t>
      </w:r>
    </w:p>
    <w:p w14:paraId="3E70E82F" w14:textId="3BA76C25" w:rsidR="00181FDA" w:rsidRPr="00181FDA" w:rsidRDefault="00B0128C" w:rsidP="00181FDA">
      <w:pPr>
        <w:rPr>
          <w:lang w:eastAsia="zh-CN"/>
        </w:rPr>
      </w:pPr>
      <w:r w:rsidRPr="00181FDA">
        <w:rPr>
          <w:lang w:eastAsia="zh-CN"/>
        </w:rPr>
        <w:t xml:space="preserve">[1] </w:t>
      </w:r>
      <w:r w:rsidR="00181FDA">
        <w:rPr>
          <w:lang w:eastAsia="zh-CN"/>
        </w:rPr>
        <w:t xml:space="preserve">5G-ACIA, White Paper, </w:t>
      </w:r>
      <w:sdt>
        <w:sdtPr>
          <w:rPr>
            <w:lang w:eastAsia="zh-CN"/>
          </w:rPr>
          <w:id w:val="-299769821"/>
          <w:placeholder>
            <w:docPart w:val="68BC86330DC44828886B64252327A081"/>
          </w:placeholder>
        </w:sdtPr>
        <w:sdtEndPr/>
        <w:sdtContent>
          <w:r w:rsidR="00181FDA" w:rsidRPr="00181FDA">
            <w:rPr>
              <w:lang w:eastAsia="zh-CN"/>
            </w:rPr>
            <w:t>Exposure of 5G capabilities for connected industries and automation applications</w:t>
          </w:r>
        </w:sdtContent>
      </w:sdt>
      <w:r w:rsidR="00181FDA">
        <w:rPr>
          <w:lang w:eastAsia="zh-CN"/>
        </w:rPr>
        <w:t>, April, 2020.</w:t>
      </w:r>
    </w:p>
    <w:p w14:paraId="09878B6E" w14:textId="7418D1D2" w:rsidR="00EA5404" w:rsidRPr="00181FDA" w:rsidRDefault="00EA5404" w:rsidP="00EA5404">
      <w:pPr>
        <w:rPr>
          <w:lang w:eastAsia="zh-CN"/>
        </w:rPr>
      </w:pPr>
      <w:r w:rsidRPr="00181FDA">
        <w:rPr>
          <w:lang w:eastAsia="zh-CN"/>
        </w:rPr>
        <w:t>[</w:t>
      </w:r>
      <w:r>
        <w:rPr>
          <w:lang w:eastAsia="zh-CN"/>
        </w:rPr>
        <w:t>2</w:t>
      </w:r>
      <w:r w:rsidRPr="00181FDA">
        <w:rPr>
          <w:lang w:eastAsia="zh-CN"/>
        </w:rPr>
        <w:t xml:space="preserve"> </w:t>
      </w:r>
      <w:r>
        <w:rPr>
          <w:lang w:eastAsia="zh-CN"/>
        </w:rPr>
        <w:t xml:space="preserve">5G-ACIA, White Paper, </w:t>
      </w:r>
      <w:sdt>
        <w:sdtPr>
          <w:rPr>
            <w:lang w:eastAsia="zh-CN"/>
          </w:rPr>
          <w:id w:val="-1423180839"/>
          <w:placeholder>
            <w:docPart w:val="8D158E6282F84F86B441C0B4A246B43F"/>
          </w:placeholder>
        </w:sdtPr>
        <w:sdtEndPr/>
        <w:sdtContent>
          <w:r w:rsidRPr="00181FDA">
            <w:rPr>
              <w:lang w:eastAsia="zh-CN"/>
            </w:rPr>
            <w:t>Exposure of 5G capabilities for connected industries and automation applications</w:t>
          </w:r>
        </w:sdtContent>
      </w:sdt>
      <w:r>
        <w:rPr>
          <w:lang w:eastAsia="zh-CN"/>
        </w:rPr>
        <w:t>, February, 2021.</w:t>
      </w:r>
    </w:p>
    <w:p w14:paraId="4732B175" w14:textId="12BCD5DB" w:rsidR="00294B58" w:rsidRPr="00903B9E" w:rsidRDefault="00294B58" w:rsidP="00294B58">
      <w:pPr>
        <w:rPr>
          <w:lang w:eastAsia="zh-CN"/>
        </w:rPr>
      </w:pPr>
    </w:p>
    <w:sectPr w:rsidR="00294B58" w:rsidRPr="00903B9E">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3BEACE" w14:textId="77777777" w:rsidR="00310DD1" w:rsidRDefault="00310DD1">
      <w:r>
        <w:separator/>
      </w:r>
    </w:p>
    <w:p w14:paraId="41ABB428" w14:textId="77777777" w:rsidR="00310DD1" w:rsidRDefault="00310DD1"/>
  </w:endnote>
  <w:endnote w:type="continuationSeparator" w:id="0">
    <w:p w14:paraId="5CA0DB37" w14:textId="77777777" w:rsidR="00310DD1" w:rsidRDefault="00310DD1">
      <w:r>
        <w:continuationSeparator/>
      </w:r>
    </w:p>
    <w:p w14:paraId="2206C77E" w14:textId="77777777" w:rsidR="00310DD1" w:rsidRDefault="00310D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Ericsson Hilda">
    <w:altName w:val="Calibri"/>
    <w:charset w:val="00"/>
    <w:family w:val="auto"/>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938A4" w14:textId="77777777" w:rsidR="003658B5" w:rsidRDefault="003658B5">
    <w:pPr>
      <w:framePr w:w="646" w:h="244" w:hRule="exact" w:wrap="around" w:vAnchor="text" w:hAnchor="margin" w:y="-5"/>
      <w:rPr>
        <w:rFonts w:ascii="Arial" w:hAnsi="Arial" w:cs="Arial"/>
        <w:b/>
        <w:bCs/>
        <w:i/>
        <w:iCs/>
        <w:sz w:val="18"/>
      </w:rPr>
    </w:pPr>
    <w:r>
      <w:rPr>
        <w:rFonts w:ascii="Arial" w:hAnsi="Arial" w:cs="Arial"/>
        <w:b/>
        <w:bCs/>
        <w:i/>
        <w:iCs/>
        <w:sz w:val="18"/>
      </w:rPr>
      <w:t>3GPP</w:t>
    </w:r>
  </w:p>
  <w:p w14:paraId="3B3ED108" w14:textId="77777777" w:rsidR="003658B5" w:rsidRDefault="003658B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3E5F7A5" w14:textId="77777777" w:rsidR="003658B5" w:rsidRDefault="003658B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88AC5C" w14:textId="77777777" w:rsidR="00310DD1" w:rsidRDefault="00310DD1">
      <w:r>
        <w:separator/>
      </w:r>
    </w:p>
    <w:p w14:paraId="1B493105" w14:textId="77777777" w:rsidR="00310DD1" w:rsidRDefault="00310DD1"/>
  </w:footnote>
  <w:footnote w:type="continuationSeparator" w:id="0">
    <w:p w14:paraId="777F9790" w14:textId="77777777" w:rsidR="00310DD1" w:rsidRDefault="00310DD1">
      <w:r>
        <w:continuationSeparator/>
      </w:r>
    </w:p>
    <w:p w14:paraId="74E66FF6" w14:textId="77777777" w:rsidR="00310DD1" w:rsidRDefault="00310DD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77872" w14:textId="77777777" w:rsidR="003658B5" w:rsidRDefault="003658B5"/>
  <w:p w14:paraId="37E45E0B" w14:textId="77777777" w:rsidR="003658B5" w:rsidRDefault="003658B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53C0C" w14:textId="77777777" w:rsidR="003658B5" w:rsidRDefault="003658B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7ED5859" w14:textId="77777777" w:rsidR="003658B5" w:rsidRDefault="003658B5"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53647">
      <w:rPr>
        <w:rFonts w:ascii="Arial" w:hAnsi="Arial" w:cs="Arial"/>
        <w:b/>
        <w:bCs/>
        <w:noProof/>
        <w:sz w:val="18"/>
      </w:rPr>
      <w:t>9</w:t>
    </w:r>
    <w:r>
      <w:rPr>
        <w:rFonts w:ascii="Arial" w:hAnsi="Arial" w:cs="Arial"/>
        <w:b/>
        <w:bCs/>
        <w:sz w:val="18"/>
      </w:rPr>
      <w:fldChar w:fldCharType="end"/>
    </w:r>
  </w:p>
  <w:p w14:paraId="17632CD2" w14:textId="77777777" w:rsidR="003658B5" w:rsidRDefault="003658B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15.5pt;height:15.5pt" o:bullet="t">
        <v:imagedata r:id="rId1" o:title="art7234"/>
      </v:shape>
    </w:pict>
  </w:numPicBullet>
  <w:abstractNum w:abstractNumId="0" w15:restartNumberingAfterBreak="0">
    <w:nsid w:val="FFFFFF83"/>
    <w:multiLevelType w:val="singleLevel"/>
    <w:tmpl w:val="E2D230C0"/>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071AE806"/>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9D77C3"/>
    <w:multiLevelType w:val="hybridMultilevel"/>
    <w:tmpl w:val="7E68E242"/>
    <w:lvl w:ilvl="0" w:tplc="E5045B3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C73D21"/>
    <w:multiLevelType w:val="hybridMultilevel"/>
    <w:tmpl w:val="C0A03362"/>
    <w:lvl w:ilvl="0" w:tplc="E48C7A7E">
      <w:start w:val="4"/>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A66F0A"/>
    <w:multiLevelType w:val="hybridMultilevel"/>
    <w:tmpl w:val="1872408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D635F6F"/>
    <w:multiLevelType w:val="hybridMultilevel"/>
    <w:tmpl w:val="D16830EC"/>
    <w:lvl w:ilvl="0" w:tplc="C83C3F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0367D2"/>
    <w:multiLevelType w:val="hybridMultilevel"/>
    <w:tmpl w:val="C228FF18"/>
    <w:lvl w:ilvl="0" w:tplc="08090001">
      <w:start w:val="1"/>
      <w:numFmt w:val="bullet"/>
      <w:lvlText w:val=""/>
      <w:lvlJc w:val="left"/>
      <w:pPr>
        <w:ind w:left="3272" w:hanging="360"/>
      </w:pPr>
      <w:rPr>
        <w:rFonts w:ascii="Symbol" w:hAnsi="Symbol" w:hint="default"/>
      </w:rPr>
    </w:lvl>
    <w:lvl w:ilvl="1" w:tplc="08090003">
      <w:start w:val="1"/>
      <w:numFmt w:val="bullet"/>
      <w:lvlText w:val="o"/>
      <w:lvlJc w:val="left"/>
      <w:pPr>
        <w:ind w:left="3992" w:hanging="360"/>
      </w:pPr>
      <w:rPr>
        <w:rFonts w:ascii="Courier New" w:hAnsi="Courier New" w:cs="Courier New" w:hint="default"/>
      </w:rPr>
    </w:lvl>
    <w:lvl w:ilvl="2" w:tplc="08090005" w:tentative="1">
      <w:start w:val="1"/>
      <w:numFmt w:val="bullet"/>
      <w:lvlText w:val=""/>
      <w:lvlJc w:val="left"/>
      <w:pPr>
        <w:ind w:left="4712" w:hanging="360"/>
      </w:pPr>
      <w:rPr>
        <w:rFonts w:ascii="Wingdings" w:hAnsi="Wingdings" w:hint="default"/>
      </w:rPr>
    </w:lvl>
    <w:lvl w:ilvl="3" w:tplc="08090001" w:tentative="1">
      <w:start w:val="1"/>
      <w:numFmt w:val="bullet"/>
      <w:lvlText w:val=""/>
      <w:lvlJc w:val="left"/>
      <w:pPr>
        <w:ind w:left="5432" w:hanging="360"/>
      </w:pPr>
      <w:rPr>
        <w:rFonts w:ascii="Symbol" w:hAnsi="Symbol" w:hint="default"/>
      </w:rPr>
    </w:lvl>
    <w:lvl w:ilvl="4" w:tplc="08090003" w:tentative="1">
      <w:start w:val="1"/>
      <w:numFmt w:val="bullet"/>
      <w:lvlText w:val="o"/>
      <w:lvlJc w:val="left"/>
      <w:pPr>
        <w:ind w:left="6152" w:hanging="360"/>
      </w:pPr>
      <w:rPr>
        <w:rFonts w:ascii="Courier New" w:hAnsi="Courier New" w:cs="Courier New" w:hint="default"/>
      </w:rPr>
    </w:lvl>
    <w:lvl w:ilvl="5" w:tplc="08090005" w:tentative="1">
      <w:start w:val="1"/>
      <w:numFmt w:val="bullet"/>
      <w:lvlText w:val=""/>
      <w:lvlJc w:val="left"/>
      <w:pPr>
        <w:ind w:left="6872" w:hanging="360"/>
      </w:pPr>
      <w:rPr>
        <w:rFonts w:ascii="Wingdings" w:hAnsi="Wingdings" w:hint="default"/>
      </w:rPr>
    </w:lvl>
    <w:lvl w:ilvl="6" w:tplc="08090001" w:tentative="1">
      <w:start w:val="1"/>
      <w:numFmt w:val="bullet"/>
      <w:lvlText w:val=""/>
      <w:lvlJc w:val="left"/>
      <w:pPr>
        <w:ind w:left="7592" w:hanging="360"/>
      </w:pPr>
      <w:rPr>
        <w:rFonts w:ascii="Symbol" w:hAnsi="Symbol" w:hint="default"/>
      </w:rPr>
    </w:lvl>
    <w:lvl w:ilvl="7" w:tplc="08090003" w:tentative="1">
      <w:start w:val="1"/>
      <w:numFmt w:val="bullet"/>
      <w:lvlText w:val="o"/>
      <w:lvlJc w:val="left"/>
      <w:pPr>
        <w:ind w:left="8312" w:hanging="360"/>
      </w:pPr>
      <w:rPr>
        <w:rFonts w:ascii="Courier New" w:hAnsi="Courier New" w:cs="Courier New" w:hint="default"/>
      </w:rPr>
    </w:lvl>
    <w:lvl w:ilvl="8" w:tplc="08090005" w:tentative="1">
      <w:start w:val="1"/>
      <w:numFmt w:val="bullet"/>
      <w:lvlText w:val=""/>
      <w:lvlJc w:val="left"/>
      <w:pPr>
        <w:ind w:left="9032" w:hanging="360"/>
      </w:pPr>
      <w:rPr>
        <w:rFonts w:ascii="Wingdings" w:hAnsi="Wingdings" w:hint="default"/>
      </w:rPr>
    </w:lvl>
  </w:abstractNum>
  <w:abstractNum w:abstractNumId="12" w15:restartNumberingAfterBreak="0">
    <w:nsid w:val="2E2A3535"/>
    <w:multiLevelType w:val="multilevel"/>
    <w:tmpl w:val="B0E270C6"/>
    <w:lvl w:ilvl="0">
      <w:start w:val="1"/>
      <w:numFmt w:val="bullet"/>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13" w15:restartNumberingAfterBreak="0">
    <w:nsid w:val="2F1A3C04"/>
    <w:multiLevelType w:val="hybridMultilevel"/>
    <w:tmpl w:val="2FF88ABE"/>
    <w:lvl w:ilvl="0" w:tplc="08090001">
      <w:start w:val="1"/>
      <w:numFmt w:val="bullet"/>
      <w:lvlText w:val=""/>
      <w:lvlJc w:val="left"/>
      <w:pPr>
        <w:ind w:left="2912" w:hanging="360"/>
      </w:pPr>
      <w:rPr>
        <w:rFonts w:ascii="Symbol" w:hAnsi="Symbol" w:hint="default"/>
      </w:rPr>
    </w:lvl>
    <w:lvl w:ilvl="1" w:tplc="08090003" w:tentative="1">
      <w:start w:val="1"/>
      <w:numFmt w:val="bullet"/>
      <w:lvlText w:val="o"/>
      <w:lvlJc w:val="left"/>
      <w:pPr>
        <w:ind w:left="3632" w:hanging="360"/>
      </w:pPr>
      <w:rPr>
        <w:rFonts w:ascii="Courier New" w:hAnsi="Courier New" w:cs="Courier New" w:hint="default"/>
      </w:rPr>
    </w:lvl>
    <w:lvl w:ilvl="2" w:tplc="08090005" w:tentative="1">
      <w:start w:val="1"/>
      <w:numFmt w:val="bullet"/>
      <w:lvlText w:val=""/>
      <w:lvlJc w:val="left"/>
      <w:pPr>
        <w:ind w:left="4352" w:hanging="360"/>
      </w:pPr>
      <w:rPr>
        <w:rFonts w:ascii="Wingdings" w:hAnsi="Wingdings" w:hint="default"/>
      </w:rPr>
    </w:lvl>
    <w:lvl w:ilvl="3" w:tplc="08090001" w:tentative="1">
      <w:start w:val="1"/>
      <w:numFmt w:val="bullet"/>
      <w:lvlText w:val=""/>
      <w:lvlJc w:val="left"/>
      <w:pPr>
        <w:ind w:left="5072" w:hanging="360"/>
      </w:pPr>
      <w:rPr>
        <w:rFonts w:ascii="Symbol" w:hAnsi="Symbol" w:hint="default"/>
      </w:rPr>
    </w:lvl>
    <w:lvl w:ilvl="4" w:tplc="08090003" w:tentative="1">
      <w:start w:val="1"/>
      <w:numFmt w:val="bullet"/>
      <w:lvlText w:val="o"/>
      <w:lvlJc w:val="left"/>
      <w:pPr>
        <w:ind w:left="5792" w:hanging="360"/>
      </w:pPr>
      <w:rPr>
        <w:rFonts w:ascii="Courier New" w:hAnsi="Courier New" w:cs="Courier New" w:hint="default"/>
      </w:rPr>
    </w:lvl>
    <w:lvl w:ilvl="5" w:tplc="08090005" w:tentative="1">
      <w:start w:val="1"/>
      <w:numFmt w:val="bullet"/>
      <w:lvlText w:val=""/>
      <w:lvlJc w:val="left"/>
      <w:pPr>
        <w:ind w:left="6512" w:hanging="360"/>
      </w:pPr>
      <w:rPr>
        <w:rFonts w:ascii="Wingdings" w:hAnsi="Wingdings" w:hint="default"/>
      </w:rPr>
    </w:lvl>
    <w:lvl w:ilvl="6" w:tplc="08090001" w:tentative="1">
      <w:start w:val="1"/>
      <w:numFmt w:val="bullet"/>
      <w:lvlText w:val=""/>
      <w:lvlJc w:val="left"/>
      <w:pPr>
        <w:ind w:left="7232" w:hanging="360"/>
      </w:pPr>
      <w:rPr>
        <w:rFonts w:ascii="Symbol" w:hAnsi="Symbol" w:hint="default"/>
      </w:rPr>
    </w:lvl>
    <w:lvl w:ilvl="7" w:tplc="08090003" w:tentative="1">
      <w:start w:val="1"/>
      <w:numFmt w:val="bullet"/>
      <w:lvlText w:val="o"/>
      <w:lvlJc w:val="left"/>
      <w:pPr>
        <w:ind w:left="7952" w:hanging="360"/>
      </w:pPr>
      <w:rPr>
        <w:rFonts w:ascii="Courier New" w:hAnsi="Courier New" w:cs="Courier New" w:hint="default"/>
      </w:rPr>
    </w:lvl>
    <w:lvl w:ilvl="8" w:tplc="08090005" w:tentative="1">
      <w:start w:val="1"/>
      <w:numFmt w:val="bullet"/>
      <w:lvlText w:val=""/>
      <w:lvlJc w:val="left"/>
      <w:pPr>
        <w:ind w:left="8672" w:hanging="360"/>
      </w:pPr>
      <w:rPr>
        <w:rFonts w:ascii="Wingdings" w:hAnsi="Wingdings" w:hint="default"/>
      </w:rPr>
    </w:lvl>
  </w:abstractNum>
  <w:abstractNum w:abstractNumId="14" w15:restartNumberingAfterBreak="0">
    <w:nsid w:val="37BD113A"/>
    <w:multiLevelType w:val="hybridMultilevel"/>
    <w:tmpl w:val="41E41E5A"/>
    <w:lvl w:ilvl="0" w:tplc="08090001">
      <w:start w:val="1"/>
      <w:numFmt w:val="bullet"/>
      <w:lvlText w:val=""/>
      <w:lvlJc w:val="left"/>
      <w:pPr>
        <w:ind w:left="3272" w:hanging="360"/>
      </w:pPr>
      <w:rPr>
        <w:rFonts w:ascii="Symbol" w:hAnsi="Symbol" w:hint="default"/>
      </w:rPr>
    </w:lvl>
    <w:lvl w:ilvl="1" w:tplc="08090003">
      <w:start w:val="1"/>
      <w:numFmt w:val="bullet"/>
      <w:lvlText w:val="o"/>
      <w:lvlJc w:val="left"/>
      <w:pPr>
        <w:ind w:left="3992" w:hanging="360"/>
      </w:pPr>
      <w:rPr>
        <w:rFonts w:ascii="Courier New" w:hAnsi="Courier New" w:cs="Courier New" w:hint="default"/>
      </w:rPr>
    </w:lvl>
    <w:lvl w:ilvl="2" w:tplc="08090005" w:tentative="1">
      <w:start w:val="1"/>
      <w:numFmt w:val="bullet"/>
      <w:lvlText w:val=""/>
      <w:lvlJc w:val="left"/>
      <w:pPr>
        <w:ind w:left="4712" w:hanging="360"/>
      </w:pPr>
      <w:rPr>
        <w:rFonts w:ascii="Wingdings" w:hAnsi="Wingdings" w:hint="default"/>
      </w:rPr>
    </w:lvl>
    <w:lvl w:ilvl="3" w:tplc="08090001" w:tentative="1">
      <w:start w:val="1"/>
      <w:numFmt w:val="bullet"/>
      <w:lvlText w:val=""/>
      <w:lvlJc w:val="left"/>
      <w:pPr>
        <w:ind w:left="5432" w:hanging="360"/>
      </w:pPr>
      <w:rPr>
        <w:rFonts w:ascii="Symbol" w:hAnsi="Symbol" w:hint="default"/>
      </w:rPr>
    </w:lvl>
    <w:lvl w:ilvl="4" w:tplc="08090003" w:tentative="1">
      <w:start w:val="1"/>
      <w:numFmt w:val="bullet"/>
      <w:lvlText w:val="o"/>
      <w:lvlJc w:val="left"/>
      <w:pPr>
        <w:ind w:left="6152" w:hanging="360"/>
      </w:pPr>
      <w:rPr>
        <w:rFonts w:ascii="Courier New" w:hAnsi="Courier New" w:cs="Courier New" w:hint="default"/>
      </w:rPr>
    </w:lvl>
    <w:lvl w:ilvl="5" w:tplc="08090005" w:tentative="1">
      <w:start w:val="1"/>
      <w:numFmt w:val="bullet"/>
      <w:lvlText w:val=""/>
      <w:lvlJc w:val="left"/>
      <w:pPr>
        <w:ind w:left="6872" w:hanging="360"/>
      </w:pPr>
      <w:rPr>
        <w:rFonts w:ascii="Wingdings" w:hAnsi="Wingdings" w:hint="default"/>
      </w:rPr>
    </w:lvl>
    <w:lvl w:ilvl="6" w:tplc="08090001" w:tentative="1">
      <w:start w:val="1"/>
      <w:numFmt w:val="bullet"/>
      <w:lvlText w:val=""/>
      <w:lvlJc w:val="left"/>
      <w:pPr>
        <w:ind w:left="7592" w:hanging="360"/>
      </w:pPr>
      <w:rPr>
        <w:rFonts w:ascii="Symbol" w:hAnsi="Symbol" w:hint="default"/>
      </w:rPr>
    </w:lvl>
    <w:lvl w:ilvl="7" w:tplc="08090003" w:tentative="1">
      <w:start w:val="1"/>
      <w:numFmt w:val="bullet"/>
      <w:lvlText w:val="o"/>
      <w:lvlJc w:val="left"/>
      <w:pPr>
        <w:ind w:left="8312" w:hanging="360"/>
      </w:pPr>
      <w:rPr>
        <w:rFonts w:ascii="Courier New" w:hAnsi="Courier New" w:cs="Courier New" w:hint="default"/>
      </w:rPr>
    </w:lvl>
    <w:lvl w:ilvl="8" w:tplc="08090005" w:tentative="1">
      <w:start w:val="1"/>
      <w:numFmt w:val="bullet"/>
      <w:lvlText w:val=""/>
      <w:lvlJc w:val="left"/>
      <w:pPr>
        <w:ind w:left="9032" w:hanging="360"/>
      </w:pPr>
      <w:rPr>
        <w:rFonts w:ascii="Wingdings" w:hAnsi="Wingdings" w:hint="default"/>
      </w:rPr>
    </w:lvl>
  </w:abstractNum>
  <w:abstractNum w:abstractNumId="15" w15:restartNumberingAfterBreak="0">
    <w:nsid w:val="37E76626"/>
    <w:multiLevelType w:val="hybridMultilevel"/>
    <w:tmpl w:val="24402D54"/>
    <w:lvl w:ilvl="0" w:tplc="6F6AA568">
      <w:start w:val="10"/>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AC15C9"/>
    <w:multiLevelType w:val="hybridMultilevel"/>
    <w:tmpl w:val="FAB0CB4C"/>
    <w:lvl w:ilvl="0" w:tplc="9EFCBEB0">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465191"/>
    <w:multiLevelType w:val="hybridMultilevel"/>
    <w:tmpl w:val="DA00AF68"/>
    <w:lvl w:ilvl="0" w:tplc="08090001">
      <w:start w:val="1"/>
      <w:numFmt w:val="bullet"/>
      <w:lvlText w:val=""/>
      <w:lvlJc w:val="left"/>
      <w:pPr>
        <w:ind w:left="2912" w:hanging="360"/>
      </w:pPr>
      <w:rPr>
        <w:rFonts w:ascii="Symbol" w:hAnsi="Symbol" w:cs="Symbol" w:hint="default"/>
      </w:rPr>
    </w:lvl>
    <w:lvl w:ilvl="1" w:tplc="08090003" w:tentative="1">
      <w:start w:val="1"/>
      <w:numFmt w:val="bullet"/>
      <w:lvlText w:val="o"/>
      <w:lvlJc w:val="left"/>
      <w:pPr>
        <w:ind w:left="3632" w:hanging="360"/>
      </w:pPr>
      <w:rPr>
        <w:rFonts w:ascii="Courier New" w:hAnsi="Courier New" w:cs="Courier New" w:hint="default"/>
      </w:rPr>
    </w:lvl>
    <w:lvl w:ilvl="2" w:tplc="08090005" w:tentative="1">
      <w:start w:val="1"/>
      <w:numFmt w:val="bullet"/>
      <w:lvlText w:val=""/>
      <w:lvlJc w:val="left"/>
      <w:pPr>
        <w:ind w:left="4352" w:hanging="360"/>
      </w:pPr>
      <w:rPr>
        <w:rFonts w:ascii="Wingdings" w:hAnsi="Wingdings" w:cs="Wingdings" w:hint="default"/>
      </w:rPr>
    </w:lvl>
    <w:lvl w:ilvl="3" w:tplc="08090001" w:tentative="1">
      <w:start w:val="1"/>
      <w:numFmt w:val="bullet"/>
      <w:lvlText w:val=""/>
      <w:lvlJc w:val="left"/>
      <w:pPr>
        <w:ind w:left="5072" w:hanging="360"/>
      </w:pPr>
      <w:rPr>
        <w:rFonts w:ascii="Symbol" w:hAnsi="Symbol" w:cs="Symbol" w:hint="default"/>
      </w:rPr>
    </w:lvl>
    <w:lvl w:ilvl="4" w:tplc="08090003" w:tentative="1">
      <w:start w:val="1"/>
      <w:numFmt w:val="bullet"/>
      <w:lvlText w:val="o"/>
      <w:lvlJc w:val="left"/>
      <w:pPr>
        <w:ind w:left="5792" w:hanging="360"/>
      </w:pPr>
      <w:rPr>
        <w:rFonts w:ascii="Courier New" w:hAnsi="Courier New" w:cs="Courier New" w:hint="default"/>
      </w:rPr>
    </w:lvl>
    <w:lvl w:ilvl="5" w:tplc="08090005" w:tentative="1">
      <w:start w:val="1"/>
      <w:numFmt w:val="bullet"/>
      <w:lvlText w:val=""/>
      <w:lvlJc w:val="left"/>
      <w:pPr>
        <w:ind w:left="6512" w:hanging="360"/>
      </w:pPr>
      <w:rPr>
        <w:rFonts w:ascii="Wingdings" w:hAnsi="Wingdings" w:cs="Wingdings" w:hint="default"/>
      </w:rPr>
    </w:lvl>
    <w:lvl w:ilvl="6" w:tplc="08090001" w:tentative="1">
      <w:start w:val="1"/>
      <w:numFmt w:val="bullet"/>
      <w:lvlText w:val=""/>
      <w:lvlJc w:val="left"/>
      <w:pPr>
        <w:ind w:left="7232" w:hanging="360"/>
      </w:pPr>
      <w:rPr>
        <w:rFonts w:ascii="Symbol" w:hAnsi="Symbol" w:cs="Symbol" w:hint="default"/>
      </w:rPr>
    </w:lvl>
    <w:lvl w:ilvl="7" w:tplc="08090003" w:tentative="1">
      <w:start w:val="1"/>
      <w:numFmt w:val="bullet"/>
      <w:lvlText w:val="o"/>
      <w:lvlJc w:val="left"/>
      <w:pPr>
        <w:ind w:left="7952" w:hanging="360"/>
      </w:pPr>
      <w:rPr>
        <w:rFonts w:ascii="Courier New" w:hAnsi="Courier New" w:cs="Courier New" w:hint="default"/>
      </w:rPr>
    </w:lvl>
    <w:lvl w:ilvl="8" w:tplc="08090005" w:tentative="1">
      <w:start w:val="1"/>
      <w:numFmt w:val="bullet"/>
      <w:lvlText w:val=""/>
      <w:lvlJc w:val="left"/>
      <w:pPr>
        <w:ind w:left="8672" w:hanging="360"/>
      </w:pPr>
      <w:rPr>
        <w:rFonts w:ascii="Wingdings" w:hAnsi="Wingdings" w:cs="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4D15F4"/>
    <w:multiLevelType w:val="hybridMultilevel"/>
    <w:tmpl w:val="3F4EDD6A"/>
    <w:lvl w:ilvl="0" w:tplc="08090001">
      <w:start w:val="1"/>
      <w:numFmt w:val="bullet"/>
      <w:lvlText w:val=""/>
      <w:lvlJc w:val="left"/>
      <w:pPr>
        <w:ind w:left="2911" w:hanging="360"/>
      </w:pPr>
      <w:rPr>
        <w:rFonts w:ascii="Symbol" w:hAnsi="Symbol" w:hint="default"/>
      </w:rPr>
    </w:lvl>
    <w:lvl w:ilvl="1" w:tplc="08090003" w:tentative="1">
      <w:start w:val="1"/>
      <w:numFmt w:val="bullet"/>
      <w:lvlText w:val="o"/>
      <w:lvlJc w:val="left"/>
      <w:pPr>
        <w:ind w:left="3631" w:hanging="360"/>
      </w:pPr>
      <w:rPr>
        <w:rFonts w:ascii="Courier New" w:hAnsi="Courier New" w:cs="Courier New" w:hint="default"/>
      </w:rPr>
    </w:lvl>
    <w:lvl w:ilvl="2" w:tplc="08090005" w:tentative="1">
      <w:start w:val="1"/>
      <w:numFmt w:val="bullet"/>
      <w:lvlText w:val=""/>
      <w:lvlJc w:val="left"/>
      <w:pPr>
        <w:ind w:left="4351" w:hanging="360"/>
      </w:pPr>
      <w:rPr>
        <w:rFonts w:ascii="Wingdings" w:hAnsi="Wingdings" w:hint="default"/>
      </w:rPr>
    </w:lvl>
    <w:lvl w:ilvl="3" w:tplc="08090001" w:tentative="1">
      <w:start w:val="1"/>
      <w:numFmt w:val="bullet"/>
      <w:lvlText w:val=""/>
      <w:lvlJc w:val="left"/>
      <w:pPr>
        <w:ind w:left="5071" w:hanging="360"/>
      </w:pPr>
      <w:rPr>
        <w:rFonts w:ascii="Symbol" w:hAnsi="Symbol" w:hint="default"/>
      </w:rPr>
    </w:lvl>
    <w:lvl w:ilvl="4" w:tplc="08090003" w:tentative="1">
      <w:start w:val="1"/>
      <w:numFmt w:val="bullet"/>
      <w:lvlText w:val="o"/>
      <w:lvlJc w:val="left"/>
      <w:pPr>
        <w:ind w:left="5791" w:hanging="360"/>
      </w:pPr>
      <w:rPr>
        <w:rFonts w:ascii="Courier New" w:hAnsi="Courier New" w:cs="Courier New" w:hint="default"/>
      </w:rPr>
    </w:lvl>
    <w:lvl w:ilvl="5" w:tplc="08090005" w:tentative="1">
      <w:start w:val="1"/>
      <w:numFmt w:val="bullet"/>
      <w:lvlText w:val=""/>
      <w:lvlJc w:val="left"/>
      <w:pPr>
        <w:ind w:left="6511" w:hanging="360"/>
      </w:pPr>
      <w:rPr>
        <w:rFonts w:ascii="Wingdings" w:hAnsi="Wingdings" w:hint="default"/>
      </w:rPr>
    </w:lvl>
    <w:lvl w:ilvl="6" w:tplc="08090001" w:tentative="1">
      <w:start w:val="1"/>
      <w:numFmt w:val="bullet"/>
      <w:lvlText w:val=""/>
      <w:lvlJc w:val="left"/>
      <w:pPr>
        <w:ind w:left="7231" w:hanging="360"/>
      </w:pPr>
      <w:rPr>
        <w:rFonts w:ascii="Symbol" w:hAnsi="Symbol" w:hint="default"/>
      </w:rPr>
    </w:lvl>
    <w:lvl w:ilvl="7" w:tplc="08090003" w:tentative="1">
      <w:start w:val="1"/>
      <w:numFmt w:val="bullet"/>
      <w:lvlText w:val="o"/>
      <w:lvlJc w:val="left"/>
      <w:pPr>
        <w:ind w:left="7951" w:hanging="360"/>
      </w:pPr>
      <w:rPr>
        <w:rFonts w:ascii="Courier New" w:hAnsi="Courier New" w:cs="Courier New" w:hint="default"/>
      </w:rPr>
    </w:lvl>
    <w:lvl w:ilvl="8" w:tplc="08090005" w:tentative="1">
      <w:start w:val="1"/>
      <w:numFmt w:val="bullet"/>
      <w:lvlText w:val=""/>
      <w:lvlJc w:val="left"/>
      <w:pPr>
        <w:ind w:left="8671"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1E0D6E"/>
    <w:multiLevelType w:val="hybridMultilevel"/>
    <w:tmpl w:val="B6AEBCBE"/>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51561D"/>
    <w:multiLevelType w:val="hybridMultilevel"/>
    <w:tmpl w:val="ACEA04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8F2C53"/>
    <w:multiLevelType w:val="hybridMultilevel"/>
    <w:tmpl w:val="6C266DB8"/>
    <w:lvl w:ilvl="0" w:tplc="9EFCBEB0">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180170"/>
    <w:multiLevelType w:val="hybridMultilevel"/>
    <w:tmpl w:val="B65A176E"/>
    <w:lvl w:ilvl="0" w:tplc="E48C7A7E">
      <w:start w:val="4"/>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AB6369"/>
    <w:multiLevelType w:val="hybridMultilevel"/>
    <w:tmpl w:val="1C7C10BE"/>
    <w:lvl w:ilvl="0" w:tplc="698C76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F5277AF"/>
    <w:multiLevelType w:val="multilevel"/>
    <w:tmpl w:val="AFE80B0E"/>
    <w:lvl w:ilvl="0">
      <w:start w:val="1"/>
      <w:numFmt w:val="decimal"/>
      <w:lvlText w:val="%1."/>
      <w:lvlJc w:val="left"/>
      <w:pPr>
        <w:ind w:left="2912" w:hanging="360"/>
      </w:pPr>
      <w:rPr>
        <w:rFonts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38" w15:restartNumberingAfterBreak="0">
    <w:nsid w:val="704B4243"/>
    <w:multiLevelType w:val="hybridMultilevel"/>
    <w:tmpl w:val="FAFC2CFE"/>
    <w:lvl w:ilvl="0" w:tplc="08090001">
      <w:start w:val="1"/>
      <w:numFmt w:val="bullet"/>
      <w:lvlText w:val=""/>
      <w:lvlJc w:val="left"/>
      <w:pPr>
        <w:ind w:left="2911" w:hanging="360"/>
      </w:pPr>
      <w:rPr>
        <w:rFonts w:ascii="Symbol" w:hAnsi="Symbol" w:hint="default"/>
      </w:rPr>
    </w:lvl>
    <w:lvl w:ilvl="1" w:tplc="08090003" w:tentative="1">
      <w:start w:val="1"/>
      <w:numFmt w:val="bullet"/>
      <w:lvlText w:val="o"/>
      <w:lvlJc w:val="left"/>
      <w:pPr>
        <w:ind w:left="3631" w:hanging="360"/>
      </w:pPr>
      <w:rPr>
        <w:rFonts w:ascii="Courier New" w:hAnsi="Courier New" w:cs="Courier New" w:hint="default"/>
      </w:rPr>
    </w:lvl>
    <w:lvl w:ilvl="2" w:tplc="08090005" w:tentative="1">
      <w:start w:val="1"/>
      <w:numFmt w:val="bullet"/>
      <w:lvlText w:val=""/>
      <w:lvlJc w:val="left"/>
      <w:pPr>
        <w:ind w:left="4351" w:hanging="360"/>
      </w:pPr>
      <w:rPr>
        <w:rFonts w:ascii="Wingdings" w:hAnsi="Wingdings" w:hint="default"/>
      </w:rPr>
    </w:lvl>
    <w:lvl w:ilvl="3" w:tplc="08090001" w:tentative="1">
      <w:start w:val="1"/>
      <w:numFmt w:val="bullet"/>
      <w:lvlText w:val=""/>
      <w:lvlJc w:val="left"/>
      <w:pPr>
        <w:ind w:left="5071" w:hanging="360"/>
      </w:pPr>
      <w:rPr>
        <w:rFonts w:ascii="Symbol" w:hAnsi="Symbol" w:hint="default"/>
      </w:rPr>
    </w:lvl>
    <w:lvl w:ilvl="4" w:tplc="08090003" w:tentative="1">
      <w:start w:val="1"/>
      <w:numFmt w:val="bullet"/>
      <w:lvlText w:val="o"/>
      <w:lvlJc w:val="left"/>
      <w:pPr>
        <w:ind w:left="5791" w:hanging="360"/>
      </w:pPr>
      <w:rPr>
        <w:rFonts w:ascii="Courier New" w:hAnsi="Courier New" w:cs="Courier New" w:hint="default"/>
      </w:rPr>
    </w:lvl>
    <w:lvl w:ilvl="5" w:tplc="08090005" w:tentative="1">
      <w:start w:val="1"/>
      <w:numFmt w:val="bullet"/>
      <w:lvlText w:val=""/>
      <w:lvlJc w:val="left"/>
      <w:pPr>
        <w:ind w:left="6511" w:hanging="360"/>
      </w:pPr>
      <w:rPr>
        <w:rFonts w:ascii="Wingdings" w:hAnsi="Wingdings" w:hint="default"/>
      </w:rPr>
    </w:lvl>
    <w:lvl w:ilvl="6" w:tplc="08090001" w:tentative="1">
      <w:start w:val="1"/>
      <w:numFmt w:val="bullet"/>
      <w:lvlText w:val=""/>
      <w:lvlJc w:val="left"/>
      <w:pPr>
        <w:ind w:left="7231" w:hanging="360"/>
      </w:pPr>
      <w:rPr>
        <w:rFonts w:ascii="Symbol" w:hAnsi="Symbol" w:hint="default"/>
      </w:rPr>
    </w:lvl>
    <w:lvl w:ilvl="7" w:tplc="08090003" w:tentative="1">
      <w:start w:val="1"/>
      <w:numFmt w:val="bullet"/>
      <w:lvlText w:val="o"/>
      <w:lvlJc w:val="left"/>
      <w:pPr>
        <w:ind w:left="7951" w:hanging="360"/>
      </w:pPr>
      <w:rPr>
        <w:rFonts w:ascii="Courier New" w:hAnsi="Courier New" w:cs="Courier New" w:hint="default"/>
      </w:rPr>
    </w:lvl>
    <w:lvl w:ilvl="8" w:tplc="08090005" w:tentative="1">
      <w:start w:val="1"/>
      <w:numFmt w:val="bullet"/>
      <w:lvlText w:val=""/>
      <w:lvlJc w:val="left"/>
      <w:pPr>
        <w:ind w:left="8671" w:hanging="360"/>
      </w:pPr>
      <w:rPr>
        <w:rFonts w:ascii="Wingdings" w:hAnsi="Wingdings" w:hint="default"/>
      </w:rPr>
    </w:lvl>
  </w:abstractNum>
  <w:abstractNum w:abstractNumId="39" w15:restartNumberingAfterBreak="0">
    <w:nsid w:val="70AC3BDB"/>
    <w:multiLevelType w:val="hybridMultilevel"/>
    <w:tmpl w:val="E7F404DE"/>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6"/>
  </w:num>
  <w:num w:numId="3">
    <w:abstractNumId w:val="4"/>
  </w:num>
  <w:num w:numId="4">
    <w:abstractNumId w:val="9"/>
  </w:num>
  <w:num w:numId="5">
    <w:abstractNumId w:val="26"/>
  </w:num>
  <w:num w:numId="6">
    <w:abstractNumId w:val="40"/>
  </w:num>
  <w:num w:numId="7">
    <w:abstractNumId w:val="18"/>
  </w:num>
  <w:num w:numId="8">
    <w:abstractNumId w:val="25"/>
  </w:num>
  <w:num w:numId="9">
    <w:abstractNumId w:val="35"/>
  </w:num>
  <w:num w:numId="10">
    <w:abstractNumId w:val="41"/>
  </w:num>
  <w:num w:numId="11">
    <w:abstractNumId w:val="20"/>
  </w:num>
  <w:num w:numId="12">
    <w:abstractNumId w:val="2"/>
  </w:num>
  <w:num w:numId="13">
    <w:abstractNumId w:val="6"/>
  </w:num>
  <w:num w:numId="14">
    <w:abstractNumId w:val="22"/>
  </w:num>
  <w:num w:numId="15">
    <w:abstractNumId w:val="30"/>
  </w:num>
  <w:num w:numId="16">
    <w:abstractNumId w:val="7"/>
  </w:num>
  <w:num w:numId="17">
    <w:abstractNumId w:val="34"/>
  </w:num>
  <w:num w:numId="18">
    <w:abstractNumId w:val="24"/>
  </w:num>
  <w:num w:numId="19">
    <w:abstractNumId w:val="31"/>
  </w:num>
  <w:num w:numId="20">
    <w:abstractNumId w:val="33"/>
  </w:num>
  <w:num w:numId="21">
    <w:abstractNumId w:val="11"/>
  </w:num>
  <w:num w:numId="22">
    <w:abstractNumId w:val="0"/>
  </w:num>
  <w:num w:numId="23">
    <w:abstractNumId w:val="28"/>
  </w:num>
  <w:num w:numId="24">
    <w:abstractNumId w:val="17"/>
  </w:num>
  <w:num w:numId="25">
    <w:abstractNumId w:val="15"/>
  </w:num>
  <w:num w:numId="26">
    <w:abstractNumId w:val="19"/>
  </w:num>
  <w:num w:numId="27">
    <w:abstractNumId w:val="38"/>
  </w:num>
  <w:num w:numId="28">
    <w:abstractNumId w:val="21"/>
  </w:num>
  <w:num w:numId="29">
    <w:abstractNumId w:val="23"/>
  </w:num>
  <w:num w:numId="30">
    <w:abstractNumId w:val="37"/>
  </w:num>
  <w:num w:numId="31">
    <w:abstractNumId w:val="12"/>
  </w:num>
  <w:num w:numId="32">
    <w:abstractNumId w:val="0"/>
  </w:num>
  <w:num w:numId="33">
    <w:abstractNumId w:val="1"/>
  </w:num>
  <w:num w:numId="34">
    <w:abstractNumId w:val="14"/>
  </w:num>
  <w:num w:numId="35">
    <w:abstractNumId w:val="13"/>
  </w:num>
  <w:num w:numId="36">
    <w:abstractNumId w:val="39"/>
  </w:num>
  <w:num w:numId="37">
    <w:abstractNumId w:val="8"/>
  </w:num>
  <w:num w:numId="38">
    <w:abstractNumId w:val="29"/>
  </w:num>
  <w:num w:numId="39">
    <w:abstractNumId w:val="5"/>
  </w:num>
  <w:num w:numId="40">
    <w:abstractNumId w:val="3"/>
  </w:num>
  <w:num w:numId="41">
    <w:abstractNumId w:val="36"/>
  </w:num>
  <w:num w:numId="42">
    <w:abstractNumId w:val="10"/>
  </w:num>
  <w:num w:numId="43">
    <w:abstractNumId w:val="27"/>
  </w:num>
  <w:num w:numId="44">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099"/>
    <w:rsid w:val="00002842"/>
    <w:rsid w:val="00002C6E"/>
    <w:rsid w:val="00003503"/>
    <w:rsid w:val="0000385B"/>
    <w:rsid w:val="00003FE7"/>
    <w:rsid w:val="000046E3"/>
    <w:rsid w:val="00004E82"/>
    <w:rsid w:val="00005413"/>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17A96"/>
    <w:rsid w:val="000205C4"/>
    <w:rsid w:val="00020AF8"/>
    <w:rsid w:val="00023565"/>
    <w:rsid w:val="00024628"/>
    <w:rsid w:val="00024798"/>
    <w:rsid w:val="000268FB"/>
    <w:rsid w:val="00027B9C"/>
    <w:rsid w:val="0003091B"/>
    <w:rsid w:val="00030E70"/>
    <w:rsid w:val="00031E8E"/>
    <w:rsid w:val="00032C4D"/>
    <w:rsid w:val="000336C0"/>
    <w:rsid w:val="00033FBB"/>
    <w:rsid w:val="00034D60"/>
    <w:rsid w:val="0003510B"/>
    <w:rsid w:val="000354F3"/>
    <w:rsid w:val="0003663C"/>
    <w:rsid w:val="0004077D"/>
    <w:rsid w:val="00040B51"/>
    <w:rsid w:val="00040C90"/>
    <w:rsid w:val="00040CC2"/>
    <w:rsid w:val="000410CE"/>
    <w:rsid w:val="00041E56"/>
    <w:rsid w:val="00041F7E"/>
    <w:rsid w:val="00041FA7"/>
    <w:rsid w:val="00043303"/>
    <w:rsid w:val="00044075"/>
    <w:rsid w:val="000448F8"/>
    <w:rsid w:val="00044C0B"/>
    <w:rsid w:val="00045722"/>
    <w:rsid w:val="00047051"/>
    <w:rsid w:val="00047C64"/>
    <w:rsid w:val="00047FD6"/>
    <w:rsid w:val="00050317"/>
    <w:rsid w:val="00050528"/>
    <w:rsid w:val="00050A6B"/>
    <w:rsid w:val="00050D23"/>
    <w:rsid w:val="000549F0"/>
    <w:rsid w:val="000559CF"/>
    <w:rsid w:val="00056F95"/>
    <w:rsid w:val="0005715C"/>
    <w:rsid w:val="0005737B"/>
    <w:rsid w:val="000607A8"/>
    <w:rsid w:val="00060F24"/>
    <w:rsid w:val="00061587"/>
    <w:rsid w:val="00062F11"/>
    <w:rsid w:val="000631E9"/>
    <w:rsid w:val="00063321"/>
    <w:rsid w:val="00063EF2"/>
    <w:rsid w:val="0006502B"/>
    <w:rsid w:val="0006524D"/>
    <w:rsid w:val="00065A7F"/>
    <w:rsid w:val="000672E6"/>
    <w:rsid w:val="000708BD"/>
    <w:rsid w:val="000717D2"/>
    <w:rsid w:val="00071CC8"/>
    <w:rsid w:val="00071FAE"/>
    <w:rsid w:val="0007217F"/>
    <w:rsid w:val="00072239"/>
    <w:rsid w:val="00073048"/>
    <w:rsid w:val="0007338E"/>
    <w:rsid w:val="00073BD4"/>
    <w:rsid w:val="00074480"/>
    <w:rsid w:val="0007536B"/>
    <w:rsid w:val="00075D9C"/>
    <w:rsid w:val="00075ED6"/>
    <w:rsid w:val="000830D4"/>
    <w:rsid w:val="0008340D"/>
    <w:rsid w:val="00084E41"/>
    <w:rsid w:val="000852B4"/>
    <w:rsid w:val="00085509"/>
    <w:rsid w:val="0008565B"/>
    <w:rsid w:val="00085B2B"/>
    <w:rsid w:val="00085FC7"/>
    <w:rsid w:val="00086929"/>
    <w:rsid w:val="00086A7E"/>
    <w:rsid w:val="000870B9"/>
    <w:rsid w:val="00090D4D"/>
    <w:rsid w:val="00091BA0"/>
    <w:rsid w:val="00092153"/>
    <w:rsid w:val="00093172"/>
    <w:rsid w:val="00093796"/>
    <w:rsid w:val="000946ED"/>
    <w:rsid w:val="0009483A"/>
    <w:rsid w:val="00095219"/>
    <w:rsid w:val="00095AD3"/>
    <w:rsid w:val="000965B7"/>
    <w:rsid w:val="000A1CE9"/>
    <w:rsid w:val="000A2B6F"/>
    <w:rsid w:val="000A2B97"/>
    <w:rsid w:val="000A5801"/>
    <w:rsid w:val="000A5BE0"/>
    <w:rsid w:val="000A6970"/>
    <w:rsid w:val="000A75B1"/>
    <w:rsid w:val="000B103E"/>
    <w:rsid w:val="000B131F"/>
    <w:rsid w:val="000B1493"/>
    <w:rsid w:val="000B3DD5"/>
    <w:rsid w:val="000B3FCB"/>
    <w:rsid w:val="000B50B5"/>
    <w:rsid w:val="000B53C2"/>
    <w:rsid w:val="000B6489"/>
    <w:rsid w:val="000B77DD"/>
    <w:rsid w:val="000B79B7"/>
    <w:rsid w:val="000C0426"/>
    <w:rsid w:val="000C05C6"/>
    <w:rsid w:val="000C13A3"/>
    <w:rsid w:val="000C29D7"/>
    <w:rsid w:val="000C2CB4"/>
    <w:rsid w:val="000C67D9"/>
    <w:rsid w:val="000C71AA"/>
    <w:rsid w:val="000C74FC"/>
    <w:rsid w:val="000C7FDC"/>
    <w:rsid w:val="000D0180"/>
    <w:rsid w:val="000D0337"/>
    <w:rsid w:val="000D0F88"/>
    <w:rsid w:val="000D0FDE"/>
    <w:rsid w:val="000D1B0C"/>
    <w:rsid w:val="000D1BFB"/>
    <w:rsid w:val="000D36DC"/>
    <w:rsid w:val="000D40A1"/>
    <w:rsid w:val="000D59E4"/>
    <w:rsid w:val="000D5EAF"/>
    <w:rsid w:val="000D70EA"/>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324F"/>
    <w:rsid w:val="0010430B"/>
    <w:rsid w:val="00104409"/>
    <w:rsid w:val="001044AF"/>
    <w:rsid w:val="00104CDA"/>
    <w:rsid w:val="001059D1"/>
    <w:rsid w:val="0010678C"/>
    <w:rsid w:val="0010795D"/>
    <w:rsid w:val="00107A82"/>
    <w:rsid w:val="00107E22"/>
    <w:rsid w:val="00110662"/>
    <w:rsid w:val="00111908"/>
    <w:rsid w:val="00111E3C"/>
    <w:rsid w:val="00112562"/>
    <w:rsid w:val="00112707"/>
    <w:rsid w:val="00112BF1"/>
    <w:rsid w:val="0011387E"/>
    <w:rsid w:val="001142B0"/>
    <w:rsid w:val="00114F2E"/>
    <w:rsid w:val="001150B2"/>
    <w:rsid w:val="00116FC4"/>
    <w:rsid w:val="00120763"/>
    <w:rsid w:val="0012113A"/>
    <w:rsid w:val="00121764"/>
    <w:rsid w:val="00121A78"/>
    <w:rsid w:val="00122017"/>
    <w:rsid w:val="00122F37"/>
    <w:rsid w:val="001242C5"/>
    <w:rsid w:val="0012548F"/>
    <w:rsid w:val="0012561F"/>
    <w:rsid w:val="00125C74"/>
    <w:rsid w:val="001265BC"/>
    <w:rsid w:val="00126856"/>
    <w:rsid w:val="00127379"/>
    <w:rsid w:val="001300B5"/>
    <w:rsid w:val="00131081"/>
    <w:rsid w:val="00131D3C"/>
    <w:rsid w:val="0013518E"/>
    <w:rsid w:val="00136292"/>
    <w:rsid w:val="001377C5"/>
    <w:rsid w:val="001378CD"/>
    <w:rsid w:val="00137A15"/>
    <w:rsid w:val="0014061E"/>
    <w:rsid w:val="0014072B"/>
    <w:rsid w:val="00140AC7"/>
    <w:rsid w:val="001412C9"/>
    <w:rsid w:val="00141776"/>
    <w:rsid w:val="00142A26"/>
    <w:rsid w:val="0014582F"/>
    <w:rsid w:val="0014629D"/>
    <w:rsid w:val="00147A0C"/>
    <w:rsid w:val="00147EAA"/>
    <w:rsid w:val="001512CD"/>
    <w:rsid w:val="00151A7D"/>
    <w:rsid w:val="001520C4"/>
    <w:rsid w:val="001520C5"/>
    <w:rsid w:val="00152663"/>
    <w:rsid w:val="00152E53"/>
    <w:rsid w:val="001538DF"/>
    <w:rsid w:val="00155C57"/>
    <w:rsid w:val="00156945"/>
    <w:rsid w:val="00156FE0"/>
    <w:rsid w:val="00161001"/>
    <w:rsid w:val="0016110A"/>
    <w:rsid w:val="001616A1"/>
    <w:rsid w:val="00161B39"/>
    <w:rsid w:val="00163C76"/>
    <w:rsid w:val="00163E01"/>
    <w:rsid w:val="001673CA"/>
    <w:rsid w:val="00167AF3"/>
    <w:rsid w:val="00170A7C"/>
    <w:rsid w:val="001736B5"/>
    <w:rsid w:val="00173A57"/>
    <w:rsid w:val="001750EF"/>
    <w:rsid w:val="00175C6E"/>
    <w:rsid w:val="001763DD"/>
    <w:rsid w:val="001765B4"/>
    <w:rsid w:val="00176CD0"/>
    <w:rsid w:val="00177EFC"/>
    <w:rsid w:val="001800D8"/>
    <w:rsid w:val="001802CC"/>
    <w:rsid w:val="001806F6"/>
    <w:rsid w:val="00181FDA"/>
    <w:rsid w:val="00182258"/>
    <w:rsid w:val="001835B3"/>
    <w:rsid w:val="00183E23"/>
    <w:rsid w:val="00184110"/>
    <w:rsid w:val="0018464E"/>
    <w:rsid w:val="001846EE"/>
    <w:rsid w:val="00184908"/>
    <w:rsid w:val="00185660"/>
    <w:rsid w:val="00185C88"/>
    <w:rsid w:val="00186F58"/>
    <w:rsid w:val="001871AE"/>
    <w:rsid w:val="00187B02"/>
    <w:rsid w:val="00187E01"/>
    <w:rsid w:val="00187F8B"/>
    <w:rsid w:val="001906C2"/>
    <w:rsid w:val="001914D4"/>
    <w:rsid w:val="00191C9E"/>
    <w:rsid w:val="001929DA"/>
    <w:rsid w:val="00193556"/>
    <w:rsid w:val="00193C28"/>
    <w:rsid w:val="001940BC"/>
    <w:rsid w:val="00194277"/>
    <w:rsid w:val="001963FC"/>
    <w:rsid w:val="0019666E"/>
    <w:rsid w:val="00196B2A"/>
    <w:rsid w:val="0019723A"/>
    <w:rsid w:val="001A022E"/>
    <w:rsid w:val="001A0FD2"/>
    <w:rsid w:val="001A299C"/>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5C2"/>
    <w:rsid w:val="001B48BB"/>
    <w:rsid w:val="001B4DFC"/>
    <w:rsid w:val="001B546B"/>
    <w:rsid w:val="001B5EBE"/>
    <w:rsid w:val="001B7514"/>
    <w:rsid w:val="001C0A43"/>
    <w:rsid w:val="001C0F4E"/>
    <w:rsid w:val="001C17E1"/>
    <w:rsid w:val="001C30BE"/>
    <w:rsid w:val="001C4644"/>
    <w:rsid w:val="001C488F"/>
    <w:rsid w:val="001C50F0"/>
    <w:rsid w:val="001C6359"/>
    <w:rsid w:val="001C74D2"/>
    <w:rsid w:val="001C77F4"/>
    <w:rsid w:val="001D0433"/>
    <w:rsid w:val="001D06A4"/>
    <w:rsid w:val="001D1200"/>
    <w:rsid w:val="001D1FB4"/>
    <w:rsid w:val="001D2DF9"/>
    <w:rsid w:val="001D498D"/>
    <w:rsid w:val="001D6A8C"/>
    <w:rsid w:val="001E0DF5"/>
    <w:rsid w:val="001E125D"/>
    <w:rsid w:val="001E1F34"/>
    <w:rsid w:val="001E45F9"/>
    <w:rsid w:val="001E4BB3"/>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5E49"/>
    <w:rsid w:val="001F6AA4"/>
    <w:rsid w:val="001F730C"/>
    <w:rsid w:val="0020061F"/>
    <w:rsid w:val="00200C7B"/>
    <w:rsid w:val="00201759"/>
    <w:rsid w:val="002021FC"/>
    <w:rsid w:val="00202E73"/>
    <w:rsid w:val="00203DC7"/>
    <w:rsid w:val="002043CF"/>
    <w:rsid w:val="00205037"/>
    <w:rsid w:val="00205C03"/>
    <w:rsid w:val="00207B98"/>
    <w:rsid w:val="00207F20"/>
    <w:rsid w:val="002102F5"/>
    <w:rsid w:val="002104A0"/>
    <w:rsid w:val="002113F8"/>
    <w:rsid w:val="00211565"/>
    <w:rsid w:val="0021166F"/>
    <w:rsid w:val="002122C3"/>
    <w:rsid w:val="00212873"/>
    <w:rsid w:val="00212A86"/>
    <w:rsid w:val="0021395C"/>
    <w:rsid w:val="00214A95"/>
    <w:rsid w:val="0021576A"/>
    <w:rsid w:val="00215B76"/>
    <w:rsid w:val="00216039"/>
    <w:rsid w:val="00217387"/>
    <w:rsid w:val="002204F7"/>
    <w:rsid w:val="00220AEB"/>
    <w:rsid w:val="00221F47"/>
    <w:rsid w:val="00223D76"/>
    <w:rsid w:val="002249B3"/>
    <w:rsid w:val="0022711B"/>
    <w:rsid w:val="00230A69"/>
    <w:rsid w:val="00232A66"/>
    <w:rsid w:val="00233A50"/>
    <w:rsid w:val="0023404D"/>
    <w:rsid w:val="00235221"/>
    <w:rsid w:val="00235D4F"/>
    <w:rsid w:val="002369C4"/>
    <w:rsid w:val="002406EC"/>
    <w:rsid w:val="00241A90"/>
    <w:rsid w:val="00241D00"/>
    <w:rsid w:val="00241E53"/>
    <w:rsid w:val="00242A2F"/>
    <w:rsid w:val="002431C9"/>
    <w:rsid w:val="0024488D"/>
    <w:rsid w:val="0024593C"/>
    <w:rsid w:val="002464B3"/>
    <w:rsid w:val="00246DE7"/>
    <w:rsid w:val="0024781C"/>
    <w:rsid w:val="00247CAC"/>
    <w:rsid w:val="00247D8B"/>
    <w:rsid w:val="00247FFA"/>
    <w:rsid w:val="00250064"/>
    <w:rsid w:val="0025029D"/>
    <w:rsid w:val="00251CD6"/>
    <w:rsid w:val="00252101"/>
    <w:rsid w:val="0025240D"/>
    <w:rsid w:val="00253500"/>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BC5"/>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AC6"/>
    <w:rsid w:val="00282E1C"/>
    <w:rsid w:val="00284AC1"/>
    <w:rsid w:val="00285692"/>
    <w:rsid w:val="00285E0B"/>
    <w:rsid w:val="00286417"/>
    <w:rsid w:val="00287256"/>
    <w:rsid w:val="0028786F"/>
    <w:rsid w:val="00287A12"/>
    <w:rsid w:val="00287B41"/>
    <w:rsid w:val="00290EBB"/>
    <w:rsid w:val="002934C0"/>
    <w:rsid w:val="002943A4"/>
    <w:rsid w:val="00294B58"/>
    <w:rsid w:val="00295FEC"/>
    <w:rsid w:val="0029673F"/>
    <w:rsid w:val="00297693"/>
    <w:rsid w:val="002A03B5"/>
    <w:rsid w:val="002A05F3"/>
    <w:rsid w:val="002A062F"/>
    <w:rsid w:val="002A2F3C"/>
    <w:rsid w:val="002A3C41"/>
    <w:rsid w:val="002A6F90"/>
    <w:rsid w:val="002A7929"/>
    <w:rsid w:val="002B04F6"/>
    <w:rsid w:val="002B18F3"/>
    <w:rsid w:val="002B1D85"/>
    <w:rsid w:val="002B211D"/>
    <w:rsid w:val="002B21E7"/>
    <w:rsid w:val="002B2ABA"/>
    <w:rsid w:val="002B46CE"/>
    <w:rsid w:val="002B46FF"/>
    <w:rsid w:val="002B5C1D"/>
    <w:rsid w:val="002B5DAE"/>
    <w:rsid w:val="002B6238"/>
    <w:rsid w:val="002B6FBC"/>
    <w:rsid w:val="002C05B8"/>
    <w:rsid w:val="002C06A7"/>
    <w:rsid w:val="002C071F"/>
    <w:rsid w:val="002C0BA5"/>
    <w:rsid w:val="002C0D31"/>
    <w:rsid w:val="002C12F3"/>
    <w:rsid w:val="002C17E8"/>
    <w:rsid w:val="002C2E2C"/>
    <w:rsid w:val="002C3289"/>
    <w:rsid w:val="002C42F2"/>
    <w:rsid w:val="002C58C6"/>
    <w:rsid w:val="002C5CD6"/>
    <w:rsid w:val="002C61F2"/>
    <w:rsid w:val="002C6CD3"/>
    <w:rsid w:val="002C6F50"/>
    <w:rsid w:val="002C7BE7"/>
    <w:rsid w:val="002D0CC3"/>
    <w:rsid w:val="002D2182"/>
    <w:rsid w:val="002D2752"/>
    <w:rsid w:val="002D4952"/>
    <w:rsid w:val="002D65B5"/>
    <w:rsid w:val="002D7DAF"/>
    <w:rsid w:val="002E0162"/>
    <w:rsid w:val="002E199D"/>
    <w:rsid w:val="002E1B45"/>
    <w:rsid w:val="002E2018"/>
    <w:rsid w:val="002E3CB1"/>
    <w:rsid w:val="002E4026"/>
    <w:rsid w:val="002E4AA9"/>
    <w:rsid w:val="002E4E29"/>
    <w:rsid w:val="002E54CA"/>
    <w:rsid w:val="002E6D0D"/>
    <w:rsid w:val="002E6FB7"/>
    <w:rsid w:val="002E7D6C"/>
    <w:rsid w:val="002F0809"/>
    <w:rsid w:val="002F0C12"/>
    <w:rsid w:val="002F2BA3"/>
    <w:rsid w:val="002F400D"/>
    <w:rsid w:val="002F4B59"/>
    <w:rsid w:val="002F4F84"/>
    <w:rsid w:val="002F5879"/>
    <w:rsid w:val="002F7117"/>
    <w:rsid w:val="002F7A8F"/>
    <w:rsid w:val="002F7F00"/>
    <w:rsid w:val="002F7F76"/>
    <w:rsid w:val="0030069C"/>
    <w:rsid w:val="00301264"/>
    <w:rsid w:val="0030127B"/>
    <w:rsid w:val="00301754"/>
    <w:rsid w:val="0030275C"/>
    <w:rsid w:val="00302B99"/>
    <w:rsid w:val="00302F1F"/>
    <w:rsid w:val="003034B2"/>
    <w:rsid w:val="003048BC"/>
    <w:rsid w:val="00310B0A"/>
    <w:rsid w:val="00310BC2"/>
    <w:rsid w:val="00310DD1"/>
    <w:rsid w:val="0031175D"/>
    <w:rsid w:val="00311BEB"/>
    <w:rsid w:val="00312459"/>
    <w:rsid w:val="003142A3"/>
    <w:rsid w:val="0031486D"/>
    <w:rsid w:val="003153C7"/>
    <w:rsid w:val="00316798"/>
    <w:rsid w:val="00317BA6"/>
    <w:rsid w:val="0032155D"/>
    <w:rsid w:val="00322DBA"/>
    <w:rsid w:val="00322E01"/>
    <w:rsid w:val="00324F09"/>
    <w:rsid w:val="00325233"/>
    <w:rsid w:val="00325BE6"/>
    <w:rsid w:val="003264F1"/>
    <w:rsid w:val="00327CA6"/>
    <w:rsid w:val="00331790"/>
    <w:rsid w:val="00331F83"/>
    <w:rsid w:val="00332F4E"/>
    <w:rsid w:val="003338BB"/>
    <w:rsid w:val="003341F0"/>
    <w:rsid w:val="003349DF"/>
    <w:rsid w:val="00335D2E"/>
    <w:rsid w:val="0034141F"/>
    <w:rsid w:val="00345264"/>
    <w:rsid w:val="0034597B"/>
    <w:rsid w:val="003463B5"/>
    <w:rsid w:val="00346876"/>
    <w:rsid w:val="00347223"/>
    <w:rsid w:val="00347802"/>
    <w:rsid w:val="0034785B"/>
    <w:rsid w:val="00350918"/>
    <w:rsid w:val="00352847"/>
    <w:rsid w:val="00352CA6"/>
    <w:rsid w:val="00353003"/>
    <w:rsid w:val="00353190"/>
    <w:rsid w:val="00353E52"/>
    <w:rsid w:val="003542DA"/>
    <w:rsid w:val="00355186"/>
    <w:rsid w:val="00356277"/>
    <w:rsid w:val="00357169"/>
    <w:rsid w:val="003607F8"/>
    <w:rsid w:val="00360CF4"/>
    <w:rsid w:val="003613BE"/>
    <w:rsid w:val="003619B5"/>
    <w:rsid w:val="00361C57"/>
    <w:rsid w:val="00363BB4"/>
    <w:rsid w:val="00364C69"/>
    <w:rsid w:val="00364E24"/>
    <w:rsid w:val="003655BA"/>
    <w:rsid w:val="003658B5"/>
    <w:rsid w:val="003663B9"/>
    <w:rsid w:val="00367039"/>
    <w:rsid w:val="0036751D"/>
    <w:rsid w:val="00367599"/>
    <w:rsid w:val="0036777B"/>
    <w:rsid w:val="00367B09"/>
    <w:rsid w:val="003709FD"/>
    <w:rsid w:val="003711B4"/>
    <w:rsid w:val="0037151E"/>
    <w:rsid w:val="00371C7E"/>
    <w:rsid w:val="00372993"/>
    <w:rsid w:val="00372C13"/>
    <w:rsid w:val="00372FE8"/>
    <w:rsid w:val="0037355A"/>
    <w:rsid w:val="003757F0"/>
    <w:rsid w:val="00375AFF"/>
    <w:rsid w:val="00375C1A"/>
    <w:rsid w:val="00377E54"/>
    <w:rsid w:val="00380A07"/>
    <w:rsid w:val="00380E74"/>
    <w:rsid w:val="00383F2D"/>
    <w:rsid w:val="00384D8F"/>
    <w:rsid w:val="0038515D"/>
    <w:rsid w:val="00385ED7"/>
    <w:rsid w:val="0038795A"/>
    <w:rsid w:val="00387CC1"/>
    <w:rsid w:val="00391008"/>
    <w:rsid w:val="00391898"/>
    <w:rsid w:val="00391B9A"/>
    <w:rsid w:val="00392EA7"/>
    <w:rsid w:val="00393992"/>
    <w:rsid w:val="00393E52"/>
    <w:rsid w:val="003948EF"/>
    <w:rsid w:val="00395453"/>
    <w:rsid w:val="003960DE"/>
    <w:rsid w:val="00396CFF"/>
    <w:rsid w:val="003970D5"/>
    <w:rsid w:val="003978E6"/>
    <w:rsid w:val="00397FCF"/>
    <w:rsid w:val="003A02E5"/>
    <w:rsid w:val="003A0E66"/>
    <w:rsid w:val="003A11FD"/>
    <w:rsid w:val="003A376F"/>
    <w:rsid w:val="003A3BC8"/>
    <w:rsid w:val="003A5197"/>
    <w:rsid w:val="003A69B6"/>
    <w:rsid w:val="003A6AB2"/>
    <w:rsid w:val="003A7264"/>
    <w:rsid w:val="003B00A0"/>
    <w:rsid w:val="003B020E"/>
    <w:rsid w:val="003B0D35"/>
    <w:rsid w:val="003B2E77"/>
    <w:rsid w:val="003B2F4F"/>
    <w:rsid w:val="003B3C85"/>
    <w:rsid w:val="003B59D6"/>
    <w:rsid w:val="003B7948"/>
    <w:rsid w:val="003C02B3"/>
    <w:rsid w:val="003C599D"/>
    <w:rsid w:val="003C7614"/>
    <w:rsid w:val="003C782C"/>
    <w:rsid w:val="003D0325"/>
    <w:rsid w:val="003D0980"/>
    <w:rsid w:val="003D0FC1"/>
    <w:rsid w:val="003D1A48"/>
    <w:rsid w:val="003D3280"/>
    <w:rsid w:val="003D334E"/>
    <w:rsid w:val="003D4052"/>
    <w:rsid w:val="003D45D5"/>
    <w:rsid w:val="003D50B1"/>
    <w:rsid w:val="003D5774"/>
    <w:rsid w:val="003D5A94"/>
    <w:rsid w:val="003D5E36"/>
    <w:rsid w:val="003D65D8"/>
    <w:rsid w:val="003D6607"/>
    <w:rsid w:val="003D7553"/>
    <w:rsid w:val="003D7EB3"/>
    <w:rsid w:val="003E0F12"/>
    <w:rsid w:val="003E1062"/>
    <w:rsid w:val="003E10AA"/>
    <w:rsid w:val="003E13B1"/>
    <w:rsid w:val="003E17B5"/>
    <w:rsid w:val="003E1A66"/>
    <w:rsid w:val="003E3144"/>
    <w:rsid w:val="003E343E"/>
    <w:rsid w:val="003E3BE1"/>
    <w:rsid w:val="003E704E"/>
    <w:rsid w:val="003E7535"/>
    <w:rsid w:val="003E7907"/>
    <w:rsid w:val="003E7B49"/>
    <w:rsid w:val="003F1EA3"/>
    <w:rsid w:val="003F23FA"/>
    <w:rsid w:val="003F258A"/>
    <w:rsid w:val="003F3648"/>
    <w:rsid w:val="003F3F06"/>
    <w:rsid w:val="003F3F5A"/>
    <w:rsid w:val="003F429B"/>
    <w:rsid w:val="003F461C"/>
    <w:rsid w:val="003F53C3"/>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825"/>
    <w:rsid w:val="00413AFE"/>
    <w:rsid w:val="00413F2E"/>
    <w:rsid w:val="00414A39"/>
    <w:rsid w:val="004150A9"/>
    <w:rsid w:val="00415A21"/>
    <w:rsid w:val="00415F00"/>
    <w:rsid w:val="004160FB"/>
    <w:rsid w:val="00416931"/>
    <w:rsid w:val="00416A0A"/>
    <w:rsid w:val="00416C0A"/>
    <w:rsid w:val="00417940"/>
    <w:rsid w:val="00422FC5"/>
    <w:rsid w:val="00423BDB"/>
    <w:rsid w:val="00423F36"/>
    <w:rsid w:val="0042449E"/>
    <w:rsid w:val="00424597"/>
    <w:rsid w:val="004268FC"/>
    <w:rsid w:val="00427057"/>
    <w:rsid w:val="004270E3"/>
    <w:rsid w:val="0043031B"/>
    <w:rsid w:val="00431E02"/>
    <w:rsid w:val="00433D25"/>
    <w:rsid w:val="00434A33"/>
    <w:rsid w:val="00434BDE"/>
    <w:rsid w:val="004361FA"/>
    <w:rsid w:val="00436CF9"/>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6B15"/>
    <w:rsid w:val="004603EE"/>
    <w:rsid w:val="0046254E"/>
    <w:rsid w:val="0046289C"/>
    <w:rsid w:val="004632A3"/>
    <w:rsid w:val="00464BE7"/>
    <w:rsid w:val="00465AD0"/>
    <w:rsid w:val="00466150"/>
    <w:rsid w:val="00470732"/>
    <w:rsid w:val="00470CA4"/>
    <w:rsid w:val="004745FD"/>
    <w:rsid w:val="0047514D"/>
    <w:rsid w:val="004774B4"/>
    <w:rsid w:val="0048176E"/>
    <w:rsid w:val="00481CD8"/>
    <w:rsid w:val="004821D9"/>
    <w:rsid w:val="0048268B"/>
    <w:rsid w:val="00482DD7"/>
    <w:rsid w:val="00482F42"/>
    <w:rsid w:val="00483322"/>
    <w:rsid w:val="00483E3C"/>
    <w:rsid w:val="00485470"/>
    <w:rsid w:val="004862C2"/>
    <w:rsid w:val="0048675E"/>
    <w:rsid w:val="00491877"/>
    <w:rsid w:val="004921BA"/>
    <w:rsid w:val="0049363A"/>
    <w:rsid w:val="00494686"/>
    <w:rsid w:val="0049476B"/>
    <w:rsid w:val="004977BC"/>
    <w:rsid w:val="00497DDE"/>
    <w:rsid w:val="004A11B0"/>
    <w:rsid w:val="004A1D6F"/>
    <w:rsid w:val="004A28DB"/>
    <w:rsid w:val="004A36EC"/>
    <w:rsid w:val="004A4199"/>
    <w:rsid w:val="004A4BB5"/>
    <w:rsid w:val="004A57A6"/>
    <w:rsid w:val="004A5BEF"/>
    <w:rsid w:val="004B08B3"/>
    <w:rsid w:val="004B28C5"/>
    <w:rsid w:val="004B28FE"/>
    <w:rsid w:val="004B3A9A"/>
    <w:rsid w:val="004B58AE"/>
    <w:rsid w:val="004B61F6"/>
    <w:rsid w:val="004B7262"/>
    <w:rsid w:val="004B777D"/>
    <w:rsid w:val="004B7CB0"/>
    <w:rsid w:val="004B7F5D"/>
    <w:rsid w:val="004C025E"/>
    <w:rsid w:val="004C03C2"/>
    <w:rsid w:val="004C04D2"/>
    <w:rsid w:val="004C1EF6"/>
    <w:rsid w:val="004C2A9C"/>
    <w:rsid w:val="004C531F"/>
    <w:rsid w:val="004C6763"/>
    <w:rsid w:val="004C6ACF"/>
    <w:rsid w:val="004C738E"/>
    <w:rsid w:val="004D0285"/>
    <w:rsid w:val="004D0626"/>
    <w:rsid w:val="004D0CAD"/>
    <w:rsid w:val="004D1D31"/>
    <w:rsid w:val="004D1D8B"/>
    <w:rsid w:val="004D390A"/>
    <w:rsid w:val="004D63EC"/>
    <w:rsid w:val="004D64F8"/>
    <w:rsid w:val="004D6700"/>
    <w:rsid w:val="004E1409"/>
    <w:rsid w:val="004E144D"/>
    <w:rsid w:val="004E21C2"/>
    <w:rsid w:val="004E37E1"/>
    <w:rsid w:val="004E4A9B"/>
    <w:rsid w:val="004E4D36"/>
    <w:rsid w:val="004E4DCD"/>
    <w:rsid w:val="004E59B7"/>
    <w:rsid w:val="004E5C05"/>
    <w:rsid w:val="004E5D4F"/>
    <w:rsid w:val="004E7315"/>
    <w:rsid w:val="004F0B8C"/>
    <w:rsid w:val="004F0C9A"/>
    <w:rsid w:val="004F1C34"/>
    <w:rsid w:val="004F277A"/>
    <w:rsid w:val="004F2F40"/>
    <w:rsid w:val="004F3310"/>
    <w:rsid w:val="004F3D4A"/>
    <w:rsid w:val="0050023D"/>
    <w:rsid w:val="00500DFD"/>
    <w:rsid w:val="00501824"/>
    <w:rsid w:val="00501BD0"/>
    <w:rsid w:val="00501FF2"/>
    <w:rsid w:val="005021FA"/>
    <w:rsid w:val="0050224E"/>
    <w:rsid w:val="0050232B"/>
    <w:rsid w:val="0050290A"/>
    <w:rsid w:val="0050312C"/>
    <w:rsid w:val="0050338E"/>
    <w:rsid w:val="00504A5E"/>
    <w:rsid w:val="00504E72"/>
    <w:rsid w:val="00505A3D"/>
    <w:rsid w:val="00505F6D"/>
    <w:rsid w:val="00506D4F"/>
    <w:rsid w:val="00507B36"/>
    <w:rsid w:val="00510668"/>
    <w:rsid w:val="005108F7"/>
    <w:rsid w:val="0051180D"/>
    <w:rsid w:val="00512FC2"/>
    <w:rsid w:val="00514BDB"/>
    <w:rsid w:val="00514D5C"/>
    <w:rsid w:val="005150F3"/>
    <w:rsid w:val="00515163"/>
    <w:rsid w:val="005157E0"/>
    <w:rsid w:val="00515C05"/>
    <w:rsid w:val="005177DB"/>
    <w:rsid w:val="00517888"/>
    <w:rsid w:val="00517BCF"/>
    <w:rsid w:val="00520451"/>
    <w:rsid w:val="0052136C"/>
    <w:rsid w:val="0052177F"/>
    <w:rsid w:val="00524196"/>
    <w:rsid w:val="0052567F"/>
    <w:rsid w:val="00527F42"/>
    <w:rsid w:val="005304F4"/>
    <w:rsid w:val="00530D6B"/>
    <w:rsid w:val="00531F30"/>
    <w:rsid w:val="00531FFD"/>
    <w:rsid w:val="00532701"/>
    <w:rsid w:val="00533891"/>
    <w:rsid w:val="005348AA"/>
    <w:rsid w:val="00535204"/>
    <w:rsid w:val="00535C60"/>
    <w:rsid w:val="00536771"/>
    <w:rsid w:val="00536988"/>
    <w:rsid w:val="00536AE0"/>
    <w:rsid w:val="00536E09"/>
    <w:rsid w:val="005372E9"/>
    <w:rsid w:val="00537640"/>
    <w:rsid w:val="005408D6"/>
    <w:rsid w:val="00541980"/>
    <w:rsid w:val="00541BDE"/>
    <w:rsid w:val="00541E59"/>
    <w:rsid w:val="005435BE"/>
    <w:rsid w:val="00543E55"/>
    <w:rsid w:val="00543F19"/>
    <w:rsid w:val="005446D6"/>
    <w:rsid w:val="0054498A"/>
    <w:rsid w:val="00545ABE"/>
    <w:rsid w:val="00546BB4"/>
    <w:rsid w:val="0055150E"/>
    <w:rsid w:val="005518CA"/>
    <w:rsid w:val="00552EDB"/>
    <w:rsid w:val="0055392F"/>
    <w:rsid w:val="005539D1"/>
    <w:rsid w:val="00554C55"/>
    <w:rsid w:val="00555F6C"/>
    <w:rsid w:val="00556037"/>
    <w:rsid w:val="00556068"/>
    <w:rsid w:val="00557F99"/>
    <w:rsid w:val="00561203"/>
    <w:rsid w:val="00561209"/>
    <w:rsid w:val="005612D1"/>
    <w:rsid w:val="005613C1"/>
    <w:rsid w:val="0056330C"/>
    <w:rsid w:val="0056459E"/>
    <w:rsid w:val="005654A6"/>
    <w:rsid w:val="005657E5"/>
    <w:rsid w:val="00566A66"/>
    <w:rsid w:val="00567317"/>
    <w:rsid w:val="00567F50"/>
    <w:rsid w:val="00572A2D"/>
    <w:rsid w:val="00573C90"/>
    <w:rsid w:val="005746B5"/>
    <w:rsid w:val="00574A05"/>
    <w:rsid w:val="00576069"/>
    <w:rsid w:val="0057683F"/>
    <w:rsid w:val="00576F70"/>
    <w:rsid w:val="00577C3B"/>
    <w:rsid w:val="00581C35"/>
    <w:rsid w:val="00582750"/>
    <w:rsid w:val="005827C3"/>
    <w:rsid w:val="00582896"/>
    <w:rsid w:val="00582D40"/>
    <w:rsid w:val="00582EAC"/>
    <w:rsid w:val="00583173"/>
    <w:rsid w:val="00583B87"/>
    <w:rsid w:val="00584D93"/>
    <w:rsid w:val="00585A51"/>
    <w:rsid w:val="00585FEA"/>
    <w:rsid w:val="005860AC"/>
    <w:rsid w:val="0058659A"/>
    <w:rsid w:val="00591AC5"/>
    <w:rsid w:val="005932C8"/>
    <w:rsid w:val="00593984"/>
    <w:rsid w:val="0059430C"/>
    <w:rsid w:val="00595C4B"/>
    <w:rsid w:val="005976E8"/>
    <w:rsid w:val="0059773D"/>
    <w:rsid w:val="00597D49"/>
    <w:rsid w:val="005A1980"/>
    <w:rsid w:val="005A1A60"/>
    <w:rsid w:val="005A1AD6"/>
    <w:rsid w:val="005A26B4"/>
    <w:rsid w:val="005A26BD"/>
    <w:rsid w:val="005A29F2"/>
    <w:rsid w:val="005A4B83"/>
    <w:rsid w:val="005A5112"/>
    <w:rsid w:val="005A5CCE"/>
    <w:rsid w:val="005A69E3"/>
    <w:rsid w:val="005A778F"/>
    <w:rsid w:val="005B00FB"/>
    <w:rsid w:val="005B0114"/>
    <w:rsid w:val="005B02B2"/>
    <w:rsid w:val="005B09DD"/>
    <w:rsid w:val="005B278B"/>
    <w:rsid w:val="005B2999"/>
    <w:rsid w:val="005B2BB5"/>
    <w:rsid w:val="005B2BD0"/>
    <w:rsid w:val="005B39D5"/>
    <w:rsid w:val="005B3FB9"/>
    <w:rsid w:val="005B49B5"/>
    <w:rsid w:val="005B605D"/>
    <w:rsid w:val="005B6969"/>
    <w:rsid w:val="005B71A7"/>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D7C88"/>
    <w:rsid w:val="005E0279"/>
    <w:rsid w:val="005E05FD"/>
    <w:rsid w:val="005E1AB9"/>
    <w:rsid w:val="005E28BC"/>
    <w:rsid w:val="005E3664"/>
    <w:rsid w:val="005E3FCE"/>
    <w:rsid w:val="005E449C"/>
    <w:rsid w:val="005E4B3C"/>
    <w:rsid w:val="005E4F60"/>
    <w:rsid w:val="005E562A"/>
    <w:rsid w:val="005E6DAE"/>
    <w:rsid w:val="005E7A4A"/>
    <w:rsid w:val="005F08C9"/>
    <w:rsid w:val="005F0D77"/>
    <w:rsid w:val="005F209C"/>
    <w:rsid w:val="005F23C8"/>
    <w:rsid w:val="005F302E"/>
    <w:rsid w:val="005F33AF"/>
    <w:rsid w:val="005F3633"/>
    <w:rsid w:val="005F5128"/>
    <w:rsid w:val="005F59D9"/>
    <w:rsid w:val="005F6084"/>
    <w:rsid w:val="005F698B"/>
    <w:rsid w:val="005F76E9"/>
    <w:rsid w:val="00601CC9"/>
    <w:rsid w:val="00603077"/>
    <w:rsid w:val="00603FD0"/>
    <w:rsid w:val="00605104"/>
    <w:rsid w:val="00605293"/>
    <w:rsid w:val="00611B09"/>
    <w:rsid w:val="00612490"/>
    <w:rsid w:val="00612D1B"/>
    <w:rsid w:val="00613159"/>
    <w:rsid w:val="00613CCC"/>
    <w:rsid w:val="006144B9"/>
    <w:rsid w:val="00614EDE"/>
    <w:rsid w:val="00615C6A"/>
    <w:rsid w:val="00615D97"/>
    <w:rsid w:val="00616B27"/>
    <w:rsid w:val="00616C77"/>
    <w:rsid w:val="00617E84"/>
    <w:rsid w:val="00620330"/>
    <w:rsid w:val="006216B3"/>
    <w:rsid w:val="00621EDE"/>
    <w:rsid w:val="006223C0"/>
    <w:rsid w:val="006224D6"/>
    <w:rsid w:val="0062258D"/>
    <w:rsid w:val="00622AE9"/>
    <w:rsid w:val="006231BA"/>
    <w:rsid w:val="006238AD"/>
    <w:rsid w:val="00623FAF"/>
    <w:rsid w:val="00624FCE"/>
    <w:rsid w:val="006266B3"/>
    <w:rsid w:val="006278F1"/>
    <w:rsid w:val="00627B99"/>
    <w:rsid w:val="00631719"/>
    <w:rsid w:val="00632BDF"/>
    <w:rsid w:val="00632F1F"/>
    <w:rsid w:val="006357F7"/>
    <w:rsid w:val="00635AB9"/>
    <w:rsid w:val="00636B44"/>
    <w:rsid w:val="00636B9B"/>
    <w:rsid w:val="00637F98"/>
    <w:rsid w:val="00640010"/>
    <w:rsid w:val="0064027F"/>
    <w:rsid w:val="0064130B"/>
    <w:rsid w:val="0064146B"/>
    <w:rsid w:val="00642055"/>
    <w:rsid w:val="00643BB7"/>
    <w:rsid w:val="00644664"/>
    <w:rsid w:val="00644B01"/>
    <w:rsid w:val="00646281"/>
    <w:rsid w:val="006462C1"/>
    <w:rsid w:val="00651D13"/>
    <w:rsid w:val="00652197"/>
    <w:rsid w:val="0065339E"/>
    <w:rsid w:val="006542BF"/>
    <w:rsid w:val="00660BD9"/>
    <w:rsid w:val="006613A4"/>
    <w:rsid w:val="00661EDA"/>
    <w:rsid w:val="0066251F"/>
    <w:rsid w:val="00665688"/>
    <w:rsid w:val="00666995"/>
    <w:rsid w:val="0066757F"/>
    <w:rsid w:val="006701F5"/>
    <w:rsid w:val="00670D34"/>
    <w:rsid w:val="00671D64"/>
    <w:rsid w:val="00672D14"/>
    <w:rsid w:val="00673CFE"/>
    <w:rsid w:val="00674CCA"/>
    <w:rsid w:val="00674E38"/>
    <w:rsid w:val="00677D7E"/>
    <w:rsid w:val="006810AB"/>
    <w:rsid w:val="0068264E"/>
    <w:rsid w:val="00682F7D"/>
    <w:rsid w:val="006833A7"/>
    <w:rsid w:val="006839CA"/>
    <w:rsid w:val="00684304"/>
    <w:rsid w:val="00684A3A"/>
    <w:rsid w:val="00687720"/>
    <w:rsid w:val="00690B18"/>
    <w:rsid w:val="00691090"/>
    <w:rsid w:val="00691976"/>
    <w:rsid w:val="00692A94"/>
    <w:rsid w:val="00692CBA"/>
    <w:rsid w:val="006934FB"/>
    <w:rsid w:val="006938EF"/>
    <w:rsid w:val="00694B57"/>
    <w:rsid w:val="00696865"/>
    <w:rsid w:val="0069689F"/>
    <w:rsid w:val="0069690B"/>
    <w:rsid w:val="00696998"/>
    <w:rsid w:val="006974E6"/>
    <w:rsid w:val="006A2C65"/>
    <w:rsid w:val="006A3DDC"/>
    <w:rsid w:val="006A4B39"/>
    <w:rsid w:val="006A5952"/>
    <w:rsid w:val="006A6DF0"/>
    <w:rsid w:val="006A770B"/>
    <w:rsid w:val="006B02B8"/>
    <w:rsid w:val="006B043A"/>
    <w:rsid w:val="006B100C"/>
    <w:rsid w:val="006B134E"/>
    <w:rsid w:val="006B3143"/>
    <w:rsid w:val="006B3A95"/>
    <w:rsid w:val="006B4823"/>
    <w:rsid w:val="006B48E8"/>
    <w:rsid w:val="006B608A"/>
    <w:rsid w:val="006B6261"/>
    <w:rsid w:val="006B7C81"/>
    <w:rsid w:val="006C02F9"/>
    <w:rsid w:val="006C042F"/>
    <w:rsid w:val="006C0750"/>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3C7"/>
    <w:rsid w:val="006D6B03"/>
    <w:rsid w:val="006E2754"/>
    <w:rsid w:val="006E3C16"/>
    <w:rsid w:val="006E4A64"/>
    <w:rsid w:val="006E4CC6"/>
    <w:rsid w:val="006E64AD"/>
    <w:rsid w:val="006F0412"/>
    <w:rsid w:val="006F04B0"/>
    <w:rsid w:val="006F0544"/>
    <w:rsid w:val="006F079E"/>
    <w:rsid w:val="006F2B6F"/>
    <w:rsid w:val="006F2BEF"/>
    <w:rsid w:val="006F2E66"/>
    <w:rsid w:val="006F3839"/>
    <w:rsid w:val="006F383F"/>
    <w:rsid w:val="006F4480"/>
    <w:rsid w:val="006F4B97"/>
    <w:rsid w:val="006F4C4E"/>
    <w:rsid w:val="006F4C5E"/>
    <w:rsid w:val="006F4D8E"/>
    <w:rsid w:val="006F4F78"/>
    <w:rsid w:val="006F5DD0"/>
    <w:rsid w:val="006F66BD"/>
    <w:rsid w:val="006F7205"/>
    <w:rsid w:val="007009DC"/>
    <w:rsid w:val="00701CEA"/>
    <w:rsid w:val="00704663"/>
    <w:rsid w:val="00705F89"/>
    <w:rsid w:val="00706881"/>
    <w:rsid w:val="007077AE"/>
    <w:rsid w:val="00711F58"/>
    <w:rsid w:val="00712A2B"/>
    <w:rsid w:val="00713FD9"/>
    <w:rsid w:val="00714EF6"/>
    <w:rsid w:val="007150DA"/>
    <w:rsid w:val="007150F0"/>
    <w:rsid w:val="0071544D"/>
    <w:rsid w:val="00716A2C"/>
    <w:rsid w:val="0071785C"/>
    <w:rsid w:val="00717D60"/>
    <w:rsid w:val="007201AD"/>
    <w:rsid w:val="007209F3"/>
    <w:rsid w:val="00720B77"/>
    <w:rsid w:val="00720F1B"/>
    <w:rsid w:val="00721A8F"/>
    <w:rsid w:val="00722AC2"/>
    <w:rsid w:val="00722D02"/>
    <w:rsid w:val="00722F8D"/>
    <w:rsid w:val="00725EC2"/>
    <w:rsid w:val="007266D9"/>
    <w:rsid w:val="00726AC2"/>
    <w:rsid w:val="00726CD5"/>
    <w:rsid w:val="00730B98"/>
    <w:rsid w:val="007325A8"/>
    <w:rsid w:val="00734562"/>
    <w:rsid w:val="00734DB5"/>
    <w:rsid w:val="00735A00"/>
    <w:rsid w:val="00735A3E"/>
    <w:rsid w:val="007362CE"/>
    <w:rsid w:val="007375A8"/>
    <w:rsid w:val="00737642"/>
    <w:rsid w:val="007403DF"/>
    <w:rsid w:val="00740DC9"/>
    <w:rsid w:val="0074146A"/>
    <w:rsid w:val="007426A5"/>
    <w:rsid w:val="007445FE"/>
    <w:rsid w:val="00744FCE"/>
    <w:rsid w:val="007476B3"/>
    <w:rsid w:val="007503E0"/>
    <w:rsid w:val="007518AE"/>
    <w:rsid w:val="0075197A"/>
    <w:rsid w:val="00751C39"/>
    <w:rsid w:val="007525C5"/>
    <w:rsid w:val="00754C4F"/>
    <w:rsid w:val="0075618F"/>
    <w:rsid w:val="00756755"/>
    <w:rsid w:val="0076013E"/>
    <w:rsid w:val="0076063E"/>
    <w:rsid w:val="00762063"/>
    <w:rsid w:val="00762143"/>
    <w:rsid w:val="00762A9C"/>
    <w:rsid w:val="00763125"/>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814"/>
    <w:rsid w:val="00782977"/>
    <w:rsid w:val="00782A5A"/>
    <w:rsid w:val="00783587"/>
    <w:rsid w:val="00783843"/>
    <w:rsid w:val="00783855"/>
    <w:rsid w:val="007838A4"/>
    <w:rsid w:val="00783A05"/>
    <w:rsid w:val="00784140"/>
    <w:rsid w:val="007842C4"/>
    <w:rsid w:val="0078436F"/>
    <w:rsid w:val="00784D94"/>
    <w:rsid w:val="00784EB7"/>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C97"/>
    <w:rsid w:val="00796E8C"/>
    <w:rsid w:val="00797B49"/>
    <w:rsid w:val="00797F83"/>
    <w:rsid w:val="007A0151"/>
    <w:rsid w:val="007A0EBA"/>
    <w:rsid w:val="007A0FDF"/>
    <w:rsid w:val="007A1448"/>
    <w:rsid w:val="007A1695"/>
    <w:rsid w:val="007A1C3E"/>
    <w:rsid w:val="007A2FDA"/>
    <w:rsid w:val="007A31EE"/>
    <w:rsid w:val="007A3633"/>
    <w:rsid w:val="007A3C7F"/>
    <w:rsid w:val="007A3E80"/>
    <w:rsid w:val="007A42A5"/>
    <w:rsid w:val="007A6135"/>
    <w:rsid w:val="007A70F7"/>
    <w:rsid w:val="007A77ED"/>
    <w:rsid w:val="007A7D83"/>
    <w:rsid w:val="007B085A"/>
    <w:rsid w:val="007B1D42"/>
    <w:rsid w:val="007B1F16"/>
    <w:rsid w:val="007B2021"/>
    <w:rsid w:val="007B2ECC"/>
    <w:rsid w:val="007B3378"/>
    <w:rsid w:val="007B5FD9"/>
    <w:rsid w:val="007B63AA"/>
    <w:rsid w:val="007B6816"/>
    <w:rsid w:val="007B7ED9"/>
    <w:rsid w:val="007C0470"/>
    <w:rsid w:val="007C1086"/>
    <w:rsid w:val="007C1227"/>
    <w:rsid w:val="007C128B"/>
    <w:rsid w:val="007C185B"/>
    <w:rsid w:val="007C2972"/>
    <w:rsid w:val="007C3DDB"/>
    <w:rsid w:val="007C4A64"/>
    <w:rsid w:val="007C5E11"/>
    <w:rsid w:val="007C71BB"/>
    <w:rsid w:val="007C75CA"/>
    <w:rsid w:val="007D1079"/>
    <w:rsid w:val="007D13D5"/>
    <w:rsid w:val="007D154A"/>
    <w:rsid w:val="007D2ADE"/>
    <w:rsid w:val="007D3431"/>
    <w:rsid w:val="007D4832"/>
    <w:rsid w:val="007D4A0E"/>
    <w:rsid w:val="007D572B"/>
    <w:rsid w:val="007E00BC"/>
    <w:rsid w:val="007E1263"/>
    <w:rsid w:val="007E177C"/>
    <w:rsid w:val="007E25E7"/>
    <w:rsid w:val="007E2914"/>
    <w:rsid w:val="007E49AA"/>
    <w:rsid w:val="007E4BF3"/>
    <w:rsid w:val="007E4E88"/>
    <w:rsid w:val="007E5287"/>
    <w:rsid w:val="007E605A"/>
    <w:rsid w:val="007E69C8"/>
    <w:rsid w:val="007E69CC"/>
    <w:rsid w:val="007E6FB0"/>
    <w:rsid w:val="007F077E"/>
    <w:rsid w:val="007F0D82"/>
    <w:rsid w:val="007F0DCB"/>
    <w:rsid w:val="007F10E3"/>
    <w:rsid w:val="007F1E68"/>
    <w:rsid w:val="007F20F1"/>
    <w:rsid w:val="007F2AC2"/>
    <w:rsid w:val="007F373F"/>
    <w:rsid w:val="007F3DA4"/>
    <w:rsid w:val="007F4F95"/>
    <w:rsid w:val="007F536A"/>
    <w:rsid w:val="007F53F7"/>
    <w:rsid w:val="007F5DAF"/>
    <w:rsid w:val="007F5FC9"/>
    <w:rsid w:val="007F76F3"/>
    <w:rsid w:val="007F79FA"/>
    <w:rsid w:val="007F7AE1"/>
    <w:rsid w:val="007F7CCC"/>
    <w:rsid w:val="0080026A"/>
    <w:rsid w:val="00800E2F"/>
    <w:rsid w:val="0080132B"/>
    <w:rsid w:val="00801464"/>
    <w:rsid w:val="00802E9A"/>
    <w:rsid w:val="00804551"/>
    <w:rsid w:val="00805B03"/>
    <w:rsid w:val="00805DB8"/>
    <w:rsid w:val="00806006"/>
    <w:rsid w:val="00807C92"/>
    <w:rsid w:val="00807E74"/>
    <w:rsid w:val="008103FE"/>
    <w:rsid w:val="0081081F"/>
    <w:rsid w:val="00811981"/>
    <w:rsid w:val="0081245E"/>
    <w:rsid w:val="00812CCD"/>
    <w:rsid w:val="0081314D"/>
    <w:rsid w:val="00814809"/>
    <w:rsid w:val="00816537"/>
    <w:rsid w:val="008218D6"/>
    <w:rsid w:val="00821AE8"/>
    <w:rsid w:val="00821CA9"/>
    <w:rsid w:val="008224A6"/>
    <w:rsid w:val="00822C6A"/>
    <w:rsid w:val="008252D8"/>
    <w:rsid w:val="00825910"/>
    <w:rsid w:val="008273A1"/>
    <w:rsid w:val="008274BB"/>
    <w:rsid w:val="00830B16"/>
    <w:rsid w:val="00830CDB"/>
    <w:rsid w:val="008318AB"/>
    <w:rsid w:val="008333CA"/>
    <w:rsid w:val="008334BF"/>
    <w:rsid w:val="00833B95"/>
    <w:rsid w:val="00834754"/>
    <w:rsid w:val="00834A3B"/>
    <w:rsid w:val="0083534B"/>
    <w:rsid w:val="00837072"/>
    <w:rsid w:val="0083744C"/>
    <w:rsid w:val="00842C2E"/>
    <w:rsid w:val="008449F4"/>
    <w:rsid w:val="00844B8F"/>
    <w:rsid w:val="0084515B"/>
    <w:rsid w:val="00845DFB"/>
    <w:rsid w:val="00850616"/>
    <w:rsid w:val="008512DA"/>
    <w:rsid w:val="00851E9D"/>
    <w:rsid w:val="00852CDD"/>
    <w:rsid w:val="0085303D"/>
    <w:rsid w:val="008537DD"/>
    <w:rsid w:val="00853AE3"/>
    <w:rsid w:val="00854794"/>
    <w:rsid w:val="00854869"/>
    <w:rsid w:val="008551E5"/>
    <w:rsid w:val="008552AA"/>
    <w:rsid w:val="008574EA"/>
    <w:rsid w:val="00857668"/>
    <w:rsid w:val="0085794D"/>
    <w:rsid w:val="00857BD1"/>
    <w:rsid w:val="00860168"/>
    <w:rsid w:val="00860A51"/>
    <w:rsid w:val="0086196F"/>
    <w:rsid w:val="00861BEF"/>
    <w:rsid w:val="00861C25"/>
    <w:rsid w:val="00862AD6"/>
    <w:rsid w:val="0086377B"/>
    <w:rsid w:val="0086378C"/>
    <w:rsid w:val="00865BCA"/>
    <w:rsid w:val="0086771E"/>
    <w:rsid w:val="00872977"/>
    <w:rsid w:val="00872C22"/>
    <w:rsid w:val="008735AA"/>
    <w:rsid w:val="008735C7"/>
    <w:rsid w:val="00873EFD"/>
    <w:rsid w:val="00875D07"/>
    <w:rsid w:val="00876CD9"/>
    <w:rsid w:val="00880AA1"/>
    <w:rsid w:val="0088108C"/>
    <w:rsid w:val="0088211C"/>
    <w:rsid w:val="008825AB"/>
    <w:rsid w:val="0088283A"/>
    <w:rsid w:val="00882B11"/>
    <w:rsid w:val="00883EB3"/>
    <w:rsid w:val="008843E2"/>
    <w:rsid w:val="00884656"/>
    <w:rsid w:val="0088596E"/>
    <w:rsid w:val="00886045"/>
    <w:rsid w:val="0088668F"/>
    <w:rsid w:val="008872E1"/>
    <w:rsid w:val="00887333"/>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1D"/>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16"/>
    <w:rsid w:val="008C5B59"/>
    <w:rsid w:val="008C5E59"/>
    <w:rsid w:val="008C7A5F"/>
    <w:rsid w:val="008D044A"/>
    <w:rsid w:val="008D0486"/>
    <w:rsid w:val="008D05CE"/>
    <w:rsid w:val="008D092C"/>
    <w:rsid w:val="008D170E"/>
    <w:rsid w:val="008D1B17"/>
    <w:rsid w:val="008D1DB6"/>
    <w:rsid w:val="008D2B60"/>
    <w:rsid w:val="008D2D20"/>
    <w:rsid w:val="008D5668"/>
    <w:rsid w:val="008E0416"/>
    <w:rsid w:val="008E0EB6"/>
    <w:rsid w:val="008E1EED"/>
    <w:rsid w:val="008E1F22"/>
    <w:rsid w:val="008E2C98"/>
    <w:rsid w:val="008E3D19"/>
    <w:rsid w:val="008E614A"/>
    <w:rsid w:val="008E6704"/>
    <w:rsid w:val="008E760A"/>
    <w:rsid w:val="008E76A6"/>
    <w:rsid w:val="008F0B57"/>
    <w:rsid w:val="008F197C"/>
    <w:rsid w:val="008F1CFA"/>
    <w:rsid w:val="008F2177"/>
    <w:rsid w:val="008F313E"/>
    <w:rsid w:val="008F49A7"/>
    <w:rsid w:val="008F5DB4"/>
    <w:rsid w:val="008F672C"/>
    <w:rsid w:val="008F6FE3"/>
    <w:rsid w:val="008F7903"/>
    <w:rsid w:val="008F7D6D"/>
    <w:rsid w:val="0090025D"/>
    <w:rsid w:val="009008AF"/>
    <w:rsid w:val="00900BEF"/>
    <w:rsid w:val="009015B4"/>
    <w:rsid w:val="00901851"/>
    <w:rsid w:val="00902570"/>
    <w:rsid w:val="00902F8F"/>
    <w:rsid w:val="00903B9E"/>
    <w:rsid w:val="0090490C"/>
    <w:rsid w:val="0090537A"/>
    <w:rsid w:val="009057AA"/>
    <w:rsid w:val="00906662"/>
    <w:rsid w:val="00906EE0"/>
    <w:rsid w:val="0090740B"/>
    <w:rsid w:val="00907EB0"/>
    <w:rsid w:val="009106FA"/>
    <w:rsid w:val="00910EDC"/>
    <w:rsid w:val="00911358"/>
    <w:rsid w:val="00911C82"/>
    <w:rsid w:val="00911EB1"/>
    <w:rsid w:val="009151B8"/>
    <w:rsid w:val="00915B33"/>
    <w:rsid w:val="009173A0"/>
    <w:rsid w:val="0092375A"/>
    <w:rsid w:val="00923A7D"/>
    <w:rsid w:val="009250F3"/>
    <w:rsid w:val="00926B89"/>
    <w:rsid w:val="00927C1B"/>
    <w:rsid w:val="00930734"/>
    <w:rsid w:val="00930E05"/>
    <w:rsid w:val="009312F0"/>
    <w:rsid w:val="009314AE"/>
    <w:rsid w:val="009328C0"/>
    <w:rsid w:val="00934371"/>
    <w:rsid w:val="00934470"/>
    <w:rsid w:val="00934C2E"/>
    <w:rsid w:val="00935157"/>
    <w:rsid w:val="00935344"/>
    <w:rsid w:val="0093589E"/>
    <w:rsid w:val="0093615C"/>
    <w:rsid w:val="00936D93"/>
    <w:rsid w:val="00937D45"/>
    <w:rsid w:val="00940A77"/>
    <w:rsid w:val="00942421"/>
    <w:rsid w:val="00942586"/>
    <w:rsid w:val="00942A8D"/>
    <w:rsid w:val="00942D48"/>
    <w:rsid w:val="009437F9"/>
    <w:rsid w:val="00944AB8"/>
    <w:rsid w:val="00944B1F"/>
    <w:rsid w:val="00945937"/>
    <w:rsid w:val="00945C17"/>
    <w:rsid w:val="00946AC1"/>
    <w:rsid w:val="00947C57"/>
    <w:rsid w:val="00950198"/>
    <w:rsid w:val="00950B60"/>
    <w:rsid w:val="0095125D"/>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DA1"/>
    <w:rsid w:val="00964FE8"/>
    <w:rsid w:val="009654CB"/>
    <w:rsid w:val="009659CC"/>
    <w:rsid w:val="00965CF4"/>
    <w:rsid w:val="00967110"/>
    <w:rsid w:val="009700B6"/>
    <w:rsid w:val="00972044"/>
    <w:rsid w:val="009746C5"/>
    <w:rsid w:val="00975CE0"/>
    <w:rsid w:val="009761CF"/>
    <w:rsid w:val="00976391"/>
    <w:rsid w:val="009772F8"/>
    <w:rsid w:val="00977F6A"/>
    <w:rsid w:val="009807B3"/>
    <w:rsid w:val="00980867"/>
    <w:rsid w:val="009814E8"/>
    <w:rsid w:val="00981BB9"/>
    <w:rsid w:val="009821D2"/>
    <w:rsid w:val="009822BD"/>
    <w:rsid w:val="009835D9"/>
    <w:rsid w:val="00983A1A"/>
    <w:rsid w:val="00985306"/>
    <w:rsid w:val="0098614D"/>
    <w:rsid w:val="0098652B"/>
    <w:rsid w:val="00986C0C"/>
    <w:rsid w:val="00986CFF"/>
    <w:rsid w:val="009871CB"/>
    <w:rsid w:val="009901D5"/>
    <w:rsid w:val="00990BC7"/>
    <w:rsid w:val="00991147"/>
    <w:rsid w:val="00992337"/>
    <w:rsid w:val="00993388"/>
    <w:rsid w:val="009934B9"/>
    <w:rsid w:val="00993749"/>
    <w:rsid w:val="00994AE2"/>
    <w:rsid w:val="009952E9"/>
    <w:rsid w:val="00995E59"/>
    <w:rsid w:val="009964C9"/>
    <w:rsid w:val="00996972"/>
    <w:rsid w:val="00997FCA"/>
    <w:rsid w:val="009A1161"/>
    <w:rsid w:val="009A16CD"/>
    <w:rsid w:val="009A1939"/>
    <w:rsid w:val="009A250E"/>
    <w:rsid w:val="009A365F"/>
    <w:rsid w:val="009A36B1"/>
    <w:rsid w:val="009A3B67"/>
    <w:rsid w:val="009A44DE"/>
    <w:rsid w:val="009A4882"/>
    <w:rsid w:val="009A5784"/>
    <w:rsid w:val="009A6756"/>
    <w:rsid w:val="009A71EE"/>
    <w:rsid w:val="009B1FDD"/>
    <w:rsid w:val="009B28CC"/>
    <w:rsid w:val="009B2A0D"/>
    <w:rsid w:val="009B2E3A"/>
    <w:rsid w:val="009B2EB7"/>
    <w:rsid w:val="009B2F3F"/>
    <w:rsid w:val="009B4FF3"/>
    <w:rsid w:val="009B5E67"/>
    <w:rsid w:val="009B6546"/>
    <w:rsid w:val="009B6804"/>
    <w:rsid w:val="009B6C15"/>
    <w:rsid w:val="009B789C"/>
    <w:rsid w:val="009C0091"/>
    <w:rsid w:val="009C0135"/>
    <w:rsid w:val="009C07F3"/>
    <w:rsid w:val="009C09D6"/>
    <w:rsid w:val="009C10AD"/>
    <w:rsid w:val="009C12AB"/>
    <w:rsid w:val="009C14ED"/>
    <w:rsid w:val="009C1998"/>
    <w:rsid w:val="009C2D8C"/>
    <w:rsid w:val="009C3FC7"/>
    <w:rsid w:val="009C41B6"/>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4AB3"/>
    <w:rsid w:val="009D534A"/>
    <w:rsid w:val="009D5459"/>
    <w:rsid w:val="009D6647"/>
    <w:rsid w:val="009E051A"/>
    <w:rsid w:val="009E3D4D"/>
    <w:rsid w:val="009E4567"/>
    <w:rsid w:val="009E5056"/>
    <w:rsid w:val="009E5815"/>
    <w:rsid w:val="009E5AD2"/>
    <w:rsid w:val="009E5E33"/>
    <w:rsid w:val="009E67C3"/>
    <w:rsid w:val="009E725F"/>
    <w:rsid w:val="009F00BC"/>
    <w:rsid w:val="009F0561"/>
    <w:rsid w:val="009F0BD4"/>
    <w:rsid w:val="009F19BE"/>
    <w:rsid w:val="009F1B24"/>
    <w:rsid w:val="009F1DF2"/>
    <w:rsid w:val="009F4AF8"/>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5B8D"/>
    <w:rsid w:val="00A07106"/>
    <w:rsid w:val="00A10BDE"/>
    <w:rsid w:val="00A1136E"/>
    <w:rsid w:val="00A118D1"/>
    <w:rsid w:val="00A12779"/>
    <w:rsid w:val="00A131A8"/>
    <w:rsid w:val="00A1368F"/>
    <w:rsid w:val="00A1416A"/>
    <w:rsid w:val="00A151DD"/>
    <w:rsid w:val="00A1569B"/>
    <w:rsid w:val="00A16003"/>
    <w:rsid w:val="00A171CF"/>
    <w:rsid w:val="00A17EAF"/>
    <w:rsid w:val="00A20CB1"/>
    <w:rsid w:val="00A210AA"/>
    <w:rsid w:val="00A21470"/>
    <w:rsid w:val="00A228E4"/>
    <w:rsid w:val="00A23625"/>
    <w:rsid w:val="00A23868"/>
    <w:rsid w:val="00A23BBA"/>
    <w:rsid w:val="00A24F28"/>
    <w:rsid w:val="00A2573B"/>
    <w:rsid w:val="00A25C93"/>
    <w:rsid w:val="00A25F3B"/>
    <w:rsid w:val="00A262E2"/>
    <w:rsid w:val="00A27543"/>
    <w:rsid w:val="00A30505"/>
    <w:rsid w:val="00A31398"/>
    <w:rsid w:val="00A31D3C"/>
    <w:rsid w:val="00A32335"/>
    <w:rsid w:val="00A34195"/>
    <w:rsid w:val="00A35FA2"/>
    <w:rsid w:val="00A36010"/>
    <w:rsid w:val="00A36832"/>
    <w:rsid w:val="00A40172"/>
    <w:rsid w:val="00A411E9"/>
    <w:rsid w:val="00A42794"/>
    <w:rsid w:val="00A43593"/>
    <w:rsid w:val="00A438D9"/>
    <w:rsid w:val="00A43E72"/>
    <w:rsid w:val="00A45638"/>
    <w:rsid w:val="00A46B5B"/>
    <w:rsid w:val="00A46FBC"/>
    <w:rsid w:val="00A473E4"/>
    <w:rsid w:val="00A47CC6"/>
    <w:rsid w:val="00A47F95"/>
    <w:rsid w:val="00A50B7B"/>
    <w:rsid w:val="00A50C5F"/>
    <w:rsid w:val="00A51563"/>
    <w:rsid w:val="00A53003"/>
    <w:rsid w:val="00A5345E"/>
    <w:rsid w:val="00A53C20"/>
    <w:rsid w:val="00A54949"/>
    <w:rsid w:val="00A55E0A"/>
    <w:rsid w:val="00A5645D"/>
    <w:rsid w:val="00A56BCD"/>
    <w:rsid w:val="00A570EF"/>
    <w:rsid w:val="00A60363"/>
    <w:rsid w:val="00A61063"/>
    <w:rsid w:val="00A61761"/>
    <w:rsid w:val="00A62702"/>
    <w:rsid w:val="00A62ECF"/>
    <w:rsid w:val="00A63160"/>
    <w:rsid w:val="00A643FF"/>
    <w:rsid w:val="00A64C7B"/>
    <w:rsid w:val="00A65A7D"/>
    <w:rsid w:val="00A65DAD"/>
    <w:rsid w:val="00A66AAC"/>
    <w:rsid w:val="00A66AFD"/>
    <w:rsid w:val="00A67645"/>
    <w:rsid w:val="00A67A92"/>
    <w:rsid w:val="00A73B63"/>
    <w:rsid w:val="00A7456F"/>
    <w:rsid w:val="00A746AE"/>
    <w:rsid w:val="00A74961"/>
    <w:rsid w:val="00A76903"/>
    <w:rsid w:val="00A7757A"/>
    <w:rsid w:val="00A8265C"/>
    <w:rsid w:val="00A83682"/>
    <w:rsid w:val="00A8447E"/>
    <w:rsid w:val="00A859E4"/>
    <w:rsid w:val="00A86847"/>
    <w:rsid w:val="00A86B4F"/>
    <w:rsid w:val="00A90D2B"/>
    <w:rsid w:val="00A9186F"/>
    <w:rsid w:val="00A9190D"/>
    <w:rsid w:val="00A92D85"/>
    <w:rsid w:val="00A93620"/>
    <w:rsid w:val="00A94865"/>
    <w:rsid w:val="00A9540E"/>
    <w:rsid w:val="00A964DC"/>
    <w:rsid w:val="00A96D7B"/>
    <w:rsid w:val="00A96E57"/>
    <w:rsid w:val="00A9719F"/>
    <w:rsid w:val="00A971BA"/>
    <w:rsid w:val="00A97CE6"/>
    <w:rsid w:val="00A97E40"/>
    <w:rsid w:val="00AA0654"/>
    <w:rsid w:val="00AA11D6"/>
    <w:rsid w:val="00AA170E"/>
    <w:rsid w:val="00AA17B8"/>
    <w:rsid w:val="00AA3334"/>
    <w:rsid w:val="00AA41C0"/>
    <w:rsid w:val="00AA49BE"/>
    <w:rsid w:val="00AA57C5"/>
    <w:rsid w:val="00AA5E5D"/>
    <w:rsid w:val="00AA69A7"/>
    <w:rsid w:val="00AB1E11"/>
    <w:rsid w:val="00AB3A63"/>
    <w:rsid w:val="00AB3BD1"/>
    <w:rsid w:val="00AB443B"/>
    <w:rsid w:val="00AB4AFA"/>
    <w:rsid w:val="00AB51CF"/>
    <w:rsid w:val="00AB59A9"/>
    <w:rsid w:val="00AB5DB5"/>
    <w:rsid w:val="00AB7E31"/>
    <w:rsid w:val="00AC0322"/>
    <w:rsid w:val="00AC040B"/>
    <w:rsid w:val="00AC1F7B"/>
    <w:rsid w:val="00AC2D32"/>
    <w:rsid w:val="00AC3D02"/>
    <w:rsid w:val="00AC450A"/>
    <w:rsid w:val="00AC4A6A"/>
    <w:rsid w:val="00AC4CDB"/>
    <w:rsid w:val="00AC4EB8"/>
    <w:rsid w:val="00AC5656"/>
    <w:rsid w:val="00AC7FB4"/>
    <w:rsid w:val="00AD011D"/>
    <w:rsid w:val="00AD0290"/>
    <w:rsid w:val="00AD0794"/>
    <w:rsid w:val="00AD0A22"/>
    <w:rsid w:val="00AD0AA1"/>
    <w:rsid w:val="00AD1948"/>
    <w:rsid w:val="00AD442F"/>
    <w:rsid w:val="00AD67C7"/>
    <w:rsid w:val="00AE1CA8"/>
    <w:rsid w:val="00AE2732"/>
    <w:rsid w:val="00AE51ED"/>
    <w:rsid w:val="00AE5873"/>
    <w:rsid w:val="00AE58A6"/>
    <w:rsid w:val="00AE66EC"/>
    <w:rsid w:val="00AE6C6F"/>
    <w:rsid w:val="00AE7A72"/>
    <w:rsid w:val="00AE7DF3"/>
    <w:rsid w:val="00AF0293"/>
    <w:rsid w:val="00AF0655"/>
    <w:rsid w:val="00AF3346"/>
    <w:rsid w:val="00AF365C"/>
    <w:rsid w:val="00AF3B3F"/>
    <w:rsid w:val="00AF3EBA"/>
    <w:rsid w:val="00AF4A9B"/>
    <w:rsid w:val="00AF7393"/>
    <w:rsid w:val="00B0128C"/>
    <w:rsid w:val="00B02573"/>
    <w:rsid w:val="00B02BFC"/>
    <w:rsid w:val="00B03D58"/>
    <w:rsid w:val="00B03E15"/>
    <w:rsid w:val="00B03F2F"/>
    <w:rsid w:val="00B058E6"/>
    <w:rsid w:val="00B059AF"/>
    <w:rsid w:val="00B05A70"/>
    <w:rsid w:val="00B06F3E"/>
    <w:rsid w:val="00B079F5"/>
    <w:rsid w:val="00B07F24"/>
    <w:rsid w:val="00B1000A"/>
    <w:rsid w:val="00B102EC"/>
    <w:rsid w:val="00B10464"/>
    <w:rsid w:val="00B114C6"/>
    <w:rsid w:val="00B11EFB"/>
    <w:rsid w:val="00B12A23"/>
    <w:rsid w:val="00B15CB4"/>
    <w:rsid w:val="00B15D04"/>
    <w:rsid w:val="00B1622F"/>
    <w:rsid w:val="00B164C6"/>
    <w:rsid w:val="00B1662E"/>
    <w:rsid w:val="00B17779"/>
    <w:rsid w:val="00B17D9F"/>
    <w:rsid w:val="00B20E9E"/>
    <w:rsid w:val="00B21492"/>
    <w:rsid w:val="00B22ED3"/>
    <w:rsid w:val="00B22FB2"/>
    <w:rsid w:val="00B2393E"/>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4E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25B2"/>
    <w:rsid w:val="00B6361C"/>
    <w:rsid w:val="00B66BA1"/>
    <w:rsid w:val="00B66C8A"/>
    <w:rsid w:val="00B702BB"/>
    <w:rsid w:val="00B71AA5"/>
    <w:rsid w:val="00B71E39"/>
    <w:rsid w:val="00B72CC6"/>
    <w:rsid w:val="00B741F2"/>
    <w:rsid w:val="00B75989"/>
    <w:rsid w:val="00B75F17"/>
    <w:rsid w:val="00B77B34"/>
    <w:rsid w:val="00B80112"/>
    <w:rsid w:val="00B80DC6"/>
    <w:rsid w:val="00B81E96"/>
    <w:rsid w:val="00B82343"/>
    <w:rsid w:val="00B8312C"/>
    <w:rsid w:val="00B85847"/>
    <w:rsid w:val="00B86122"/>
    <w:rsid w:val="00B90929"/>
    <w:rsid w:val="00B90A18"/>
    <w:rsid w:val="00B91779"/>
    <w:rsid w:val="00B91E98"/>
    <w:rsid w:val="00B92093"/>
    <w:rsid w:val="00B944BA"/>
    <w:rsid w:val="00B9467E"/>
    <w:rsid w:val="00B95DC8"/>
    <w:rsid w:val="00B9643B"/>
    <w:rsid w:val="00B9645A"/>
    <w:rsid w:val="00B9730D"/>
    <w:rsid w:val="00BA00DE"/>
    <w:rsid w:val="00BA1894"/>
    <w:rsid w:val="00BA234A"/>
    <w:rsid w:val="00BA2F3F"/>
    <w:rsid w:val="00BA3200"/>
    <w:rsid w:val="00BA345C"/>
    <w:rsid w:val="00BA4763"/>
    <w:rsid w:val="00BA54EF"/>
    <w:rsid w:val="00BA6114"/>
    <w:rsid w:val="00BA665A"/>
    <w:rsid w:val="00BA7455"/>
    <w:rsid w:val="00BA7676"/>
    <w:rsid w:val="00BA7AC1"/>
    <w:rsid w:val="00BB02B7"/>
    <w:rsid w:val="00BB0C50"/>
    <w:rsid w:val="00BB16F4"/>
    <w:rsid w:val="00BB2211"/>
    <w:rsid w:val="00BB2751"/>
    <w:rsid w:val="00BB3C2D"/>
    <w:rsid w:val="00BB51D0"/>
    <w:rsid w:val="00BB5B6F"/>
    <w:rsid w:val="00BB60B8"/>
    <w:rsid w:val="00BB69FE"/>
    <w:rsid w:val="00BC006A"/>
    <w:rsid w:val="00BC101F"/>
    <w:rsid w:val="00BC19AC"/>
    <w:rsid w:val="00BC23D0"/>
    <w:rsid w:val="00BC2519"/>
    <w:rsid w:val="00BC3455"/>
    <w:rsid w:val="00BC34D0"/>
    <w:rsid w:val="00BC53BD"/>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692"/>
    <w:rsid w:val="00BE3F6B"/>
    <w:rsid w:val="00BE42F2"/>
    <w:rsid w:val="00BE48CB"/>
    <w:rsid w:val="00BE7103"/>
    <w:rsid w:val="00BE7F17"/>
    <w:rsid w:val="00BE7FD8"/>
    <w:rsid w:val="00BF0D2F"/>
    <w:rsid w:val="00BF126A"/>
    <w:rsid w:val="00BF194B"/>
    <w:rsid w:val="00BF1E2A"/>
    <w:rsid w:val="00BF2243"/>
    <w:rsid w:val="00BF3B6F"/>
    <w:rsid w:val="00BF3DFC"/>
    <w:rsid w:val="00BF4B4B"/>
    <w:rsid w:val="00BF51D4"/>
    <w:rsid w:val="00BF5CE8"/>
    <w:rsid w:val="00BF7149"/>
    <w:rsid w:val="00BF7AB3"/>
    <w:rsid w:val="00BF7F67"/>
    <w:rsid w:val="00C00372"/>
    <w:rsid w:val="00C01033"/>
    <w:rsid w:val="00C0156F"/>
    <w:rsid w:val="00C01BAC"/>
    <w:rsid w:val="00C0214E"/>
    <w:rsid w:val="00C0236F"/>
    <w:rsid w:val="00C02871"/>
    <w:rsid w:val="00C03038"/>
    <w:rsid w:val="00C034A9"/>
    <w:rsid w:val="00C03BC6"/>
    <w:rsid w:val="00C04422"/>
    <w:rsid w:val="00C0444F"/>
    <w:rsid w:val="00C04AC7"/>
    <w:rsid w:val="00C05BE8"/>
    <w:rsid w:val="00C0676D"/>
    <w:rsid w:val="00C06875"/>
    <w:rsid w:val="00C10329"/>
    <w:rsid w:val="00C107BF"/>
    <w:rsid w:val="00C1170A"/>
    <w:rsid w:val="00C12FFC"/>
    <w:rsid w:val="00C137F5"/>
    <w:rsid w:val="00C13904"/>
    <w:rsid w:val="00C14C14"/>
    <w:rsid w:val="00C14C9D"/>
    <w:rsid w:val="00C14FDB"/>
    <w:rsid w:val="00C158D6"/>
    <w:rsid w:val="00C15D95"/>
    <w:rsid w:val="00C16A47"/>
    <w:rsid w:val="00C2083F"/>
    <w:rsid w:val="00C20DDF"/>
    <w:rsid w:val="00C215AE"/>
    <w:rsid w:val="00C217DD"/>
    <w:rsid w:val="00C21B0B"/>
    <w:rsid w:val="00C21C81"/>
    <w:rsid w:val="00C22434"/>
    <w:rsid w:val="00C22BC2"/>
    <w:rsid w:val="00C23DFA"/>
    <w:rsid w:val="00C248DE"/>
    <w:rsid w:val="00C260B7"/>
    <w:rsid w:val="00C26D12"/>
    <w:rsid w:val="00C27B02"/>
    <w:rsid w:val="00C3209E"/>
    <w:rsid w:val="00C3212E"/>
    <w:rsid w:val="00C3271D"/>
    <w:rsid w:val="00C339B4"/>
    <w:rsid w:val="00C34946"/>
    <w:rsid w:val="00C34C12"/>
    <w:rsid w:val="00C34F3A"/>
    <w:rsid w:val="00C359C2"/>
    <w:rsid w:val="00C36359"/>
    <w:rsid w:val="00C36979"/>
    <w:rsid w:val="00C36E24"/>
    <w:rsid w:val="00C37160"/>
    <w:rsid w:val="00C40177"/>
    <w:rsid w:val="00C40808"/>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5437"/>
    <w:rsid w:val="00C578D2"/>
    <w:rsid w:val="00C61B3A"/>
    <w:rsid w:val="00C634D4"/>
    <w:rsid w:val="00C64546"/>
    <w:rsid w:val="00C648AC"/>
    <w:rsid w:val="00C65131"/>
    <w:rsid w:val="00C6579C"/>
    <w:rsid w:val="00C66615"/>
    <w:rsid w:val="00C67AC5"/>
    <w:rsid w:val="00C70037"/>
    <w:rsid w:val="00C70482"/>
    <w:rsid w:val="00C707DD"/>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0E1"/>
    <w:rsid w:val="00C87EF3"/>
    <w:rsid w:val="00C910E9"/>
    <w:rsid w:val="00C93857"/>
    <w:rsid w:val="00C93C88"/>
    <w:rsid w:val="00C948FD"/>
    <w:rsid w:val="00C9791E"/>
    <w:rsid w:val="00C97F68"/>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1EE"/>
    <w:rsid w:val="00CC2320"/>
    <w:rsid w:val="00CC2796"/>
    <w:rsid w:val="00CC2CB6"/>
    <w:rsid w:val="00CC3816"/>
    <w:rsid w:val="00CC3CAD"/>
    <w:rsid w:val="00CC77FF"/>
    <w:rsid w:val="00CC780F"/>
    <w:rsid w:val="00CC7AB7"/>
    <w:rsid w:val="00CC7F9E"/>
    <w:rsid w:val="00CD02B7"/>
    <w:rsid w:val="00CD09C9"/>
    <w:rsid w:val="00CD0E9E"/>
    <w:rsid w:val="00CD27F3"/>
    <w:rsid w:val="00CD2EC3"/>
    <w:rsid w:val="00CD39F8"/>
    <w:rsid w:val="00CD3C92"/>
    <w:rsid w:val="00CD4A81"/>
    <w:rsid w:val="00CD4B24"/>
    <w:rsid w:val="00CD4DEB"/>
    <w:rsid w:val="00CD6F50"/>
    <w:rsid w:val="00CD799D"/>
    <w:rsid w:val="00CE034E"/>
    <w:rsid w:val="00CE14C8"/>
    <w:rsid w:val="00CE34A4"/>
    <w:rsid w:val="00CE4992"/>
    <w:rsid w:val="00CE5A9E"/>
    <w:rsid w:val="00CE682B"/>
    <w:rsid w:val="00CE725D"/>
    <w:rsid w:val="00CE73D7"/>
    <w:rsid w:val="00CE75A3"/>
    <w:rsid w:val="00CF0032"/>
    <w:rsid w:val="00CF0BBC"/>
    <w:rsid w:val="00CF1311"/>
    <w:rsid w:val="00CF1BB6"/>
    <w:rsid w:val="00CF2575"/>
    <w:rsid w:val="00CF2672"/>
    <w:rsid w:val="00CF2DBC"/>
    <w:rsid w:val="00CF3D97"/>
    <w:rsid w:val="00CF3E36"/>
    <w:rsid w:val="00CF4041"/>
    <w:rsid w:val="00CF41E5"/>
    <w:rsid w:val="00CF467F"/>
    <w:rsid w:val="00CF5694"/>
    <w:rsid w:val="00CF571A"/>
    <w:rsid w:val="00CF5721"/>
    <w:rsid w:val="00CF65AA"/>
    <w:rsid w:val="00CF7310"/>
    <w:rsid w:val="00CF788B"/>
    <w:rsid w:val="00D028C4"/>
    <w:rsid w:val="00D0385C"/>
    <w:rsid w:val="00D0487D"/>
    <w:rsid w:val="00D048B6"/>
    <w:rsid w:val="00D049A5"/>
    <w:rsid w:val="00D05153"/>
    <w:rsid w:val="00D07514"/>
    <w:rsid w:val="00D12C49"/>
    <w:rsid w:val="00D1331A"/>
    <w:rsid w:val="00D1334E"/>
    <w:rsid w:val="00D133A7"/>
    <w:rsid w:val="00D1382A"/>
    <w:rsid w:val="00D1496F"/>
    <w:rsid w:val="00D1535F"/>
    <w:rsid w:val="00D158C1"/>
    <w:rsid w:val="00D1621C"/>
    <w:rsid w:val="00D16A28"/>
    <w:rsid w:val="00D21661"/>
    <w:rsid w:val="00D21F5F"/>
    <w:rsid w:val="00D21FA0"/>
    <w:rsid w:val="00D226CE"/>
    <w:rsid w:val="00D22E63"/>
    <w:rsid w:val="00D237E7"/>
    <w:rsid w:val="00D23E2D"/>
    <w:rsid w:val="00D25D1F"/>
    <w:rsid w:val="00D25E39"/>
    <w:rsid w:val="00D26EA7"/>
    <w:rsid w:val="00D27101"/>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0DAE"/>
    <w:rsid w:val="00D52662"/>
    <w:rsid w:val="00D529A9"/>
    <w:rsid w:val="00D52E2D"/>
    <w:rsid w:val="00D52F34"/>
    <w:rsid w:val="00D53647"/>
    <w:rsid w:val="00D55084"/>
    <w:rsid w:val="00D579EB"/>
    <w:rsid w:val="00D611CD"/>
    <w:rsid w:val="00D614D5"/>
    <w:rsid w:val="00D6339A"/>
    <w:rsid w:val="00D64BFB"/>
    <w:rsid w:val="00D710EE"/>
    <w:rsid w:val="00D7132C"/>
    <w:rsid w:val="00D71368"/>
    <w:rsid w:val="00D72284"/>
    <w:rsid w:val="00D72850"/>
    <w:rsid w:val="00D72BAB"/>
    <w:rsid w:val="00D732DF"/>
    <w:rsid w:val="00D733BE"/>
    <w:rsid w:val="00D738BB"/>
    <w:rsid w:val="00D765CA"/>
    <w:rsid w:val="00D80624"/>
    <w:rsid w:val="00D80AF2"/>
    <w:rsid w:val="00D82800"/>
    <w:rsid w:val="00D82F56"/>
    <w:rsid w:val="00D83241"/>
    <w:rsid w:val="00D841E6"/>
    <w:rsid w:val="00D84DCF"/>
    <w:rsid w:val="00D859BD"/>
    <w:rsid w:val="00D9022E"/>
    <w:rsid w:val="00D902CA"/>
    <w:rsid w:val="00D93D2F"/>
    <w:rsid w:val="00D9401A"/>
    <w:rsid w:val="00D9454B"/>
    <w:rsid w:val="00D95377"/>
    <w:rsid w:val="00D95ABC"/>
    <w:rsid w:val="00D95E45"/>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1E5D"/>
    <w:rsid w:val="00DC1EFF"/>
    <w:rsid w:val="00DC3BE6"/>
    <w:rsid w:val="00DC3C9F"/>
    <w:rsid w:val="00DC4247"/>
    <w:rsid w:val="00DC4A42"/>
    <w:rsid w:val="00DC4F71"/>
    <w:rsid w:val="00DC5335"/>
    <w:rsid w:val="00DC66C7"/>
    <w:rsid w:val="00DC70DA"/>
    <w:rsid w:val="00DC7A6A"/>
    <w:rsid w:val="00DC7E89"/>
    <w:rsid w:val="00DD1FA5"/>
    <w:rsid w:val="00DD2131"/>
    <w:rsid w:val="00DD2B73"/>
    <w:rsid w:val="00DD47B2"/>
    <w:rsid w:val="00DD5B62"/>
    <w:rsid w:val="00DD6A08"/>
    <w:rsid w:val="00DE0AE7"/>
    <w:rsid w:val="00DE1873"/>
    <w:rsid w:val="00DE2B7E"/>
    <w:rsid w:val="00DE325F"/>
    <w:rsid w:val="00DE4095"/>
    <w:rsid w:val="00DE4468"/>
    <w:rsid w:val="00DE4D23"/>
    <w:rsid w:val="00DE4FE3"/>
    <w:rsid w:val="00DE55A3"/>
    <w:rsid w:val="00DE71BC"/>
    <w:rsid w:val="00DE7993"/>
    <w:rsid w:val="00DF1A53"/>
    <w:rsid w:val="00DF2E05"/>
    <w:rsid w:val="00DF54A8"/>
    <w:rsid w:val="00DF5B82"/>
    <w:rsid w:val="00DF65BD"/>
    <w:rsid w:val="00DF6E9D"/>
    <w:rsid w:val="00DF7AE0"/>
    <w:rsid w:val="00E00F11"/>
    <w:rsid w:val="00E01BFB"/>
    <w:rsid w:val="00E01E30"/>
    <w:rsid w:val="00E04CEE"/>
    <w:rsid w:val="00E04DF6"/>
    <w:rsid w:val="00E05354"/>
    <w:rsid w:val="00E05D7F"/>
    <w:rsid w:val="00E06CF7"/>
    <w:rsid w:val="00E0753B"/>
    <w:rsid w:val="00E0784B"/>
    <w:rsid w:val="00E07AAF"/>
    <w:rsid w:val="00E07F98"/>
    <w:rsid w:val="00E10CF7"/>
    <w:rsid w:val="00E13BF6"/>
    <w:rsid w:val="00E14809"/>
    <w:rsid w:val="00E15C61"/>
    <w:rsid w:val="00E16F6D"/>
    <w:rsid w:val="00E17492"/>
    <w:rsid w:val="00E17E31"/>
    <w:rsid w:val="00E2032B"/>
    <w:rsid w:val="00E20D88"/>
    <w:rsid w:val="00E210B3"/>
    <w:rsid w:val="00E217AF"/>
    <w:rsid w:val="00E217FF"/>
    <w:rsid w:val="00E21E7A"/>
    <w:rsid w:val="00E2205A"/>
    <w:rsid w:val="00E221DB"/>
    <w:rsid w:val="00E2227B"/>
    <w:rsid w:val="00E22340"/>
    <w:rsid w:val="00E225DD"/>
    <w:rsid w:val="00E234EE"/>
    <w:rsid w:val="00E2447A"/>
    <w:rsid w:val="00E25148"/>
    <w:rsid w:val="00E256F5"/>
    <w:rsid w:val="00E25BC5"/>
    <w:rsid w:val="00E25FC8"/>
    <w:rsid w:val="00E26B50"/>
    <w:rsid w:val="00E26D39"/>
    <w:rsid w:val="00E2783F"/>
    <w:rsid w:val="00E27CBF"/>
    <w:rsid w:val="00E27D0C"/>
    <w:rsid w:val="00E3023F"/>
    <w:rsid w:val="00E311F4"/>
    <w:rsid w:val="00E332E9"/>
    <w:rsid w:val="00E33A41"/>
    <w:rsid w:val="00E344CB"/>
    <w:rsid w:val="00E34DD8"/>
    <w:rsid w:val="00E3608C"/>
    <w:rsid w:val="00E36FEE"/>
    <w:rsid w:val="00E37807"/>
    <w:rsid w:val="00E37B0A"/>
    <w:rsid w:val="00E400A9"/>
    <w:rsid w:val="00E41059"/>
    <w:rsid w:val="00E4178A"/>
    <w:rsid w:val="00E41A71"/>
    <w:rsid w:val="00E41B93"/>
    <w:rsid w:val="00E42539"/>
    <w:rsid w:val="00E4287B"/>
    <w:rsid w:val="00E45525"/>
    <w:rsid w:val="00E46ECD"/>
    <w:rsid w:val="00E46FE0"/>
    <w:rsid w:val="00E46FFA"/>
    <w:rsid w:val="00E47632"/>
    <w:rsid w:val="00E50E82"/>
    <w:rsid w:val="00E52155"/>
    <w:rsid w:val="00E52616"/>
    <w:rsid w:val="00E526E0"/>
    <w:rsid w:val="00E54D1D"/>
    <w:rsid w:val="00E55670"/>
    <w:rsid w:val="00E55CA3"/>
    <w:rsid w:val="00E5696E"/>
    <w:rsid w:val="00E575FB"/>
    <w:rsid w:val="00E5799B"/>
    <w:rsid w:val="00E57CA8"/>
    <w:rsid w:val="00E60276"/>
    <w:rsid w:val="00E60682"/>
    <w:rsid w:val="00E60C60"/>
    <w:rsid w:val="00E615B4"/>
    <w:rsid w:val="00E6240A"/>
    <w:rsid w:val="00E62A63"/>
    <w:rsid w:val="00E635C0"/>
    <w:rsid w:val="00E63645"/>
    <w:rsid w:val="00E63679"/>
    <w:rsid w:val="00E636FF"/>
    <w:rsid w:val="00E6451F"/>
    <w:rsid w:val="00E65B67"/>
    <w:rsid w:val="00E6696D"/>
    <w:rsid w:val="00E67CCB"/>
    <w:rsid w:val="00E71C8B"/>
    <w:rsid w:val="00E72128"/>
    <w:rsid w:val="00E72A6B"/>
    <w:rsid w:val="00E72C53"/>
    <w:rsid w:val="00E73376"/>
    <w:rsid w:val="00E73FF9"/>
    <w:rsid w:val="00E74A85"/>
    <w:rsid w:val="00E75C05"/>
    <w:rsid w:val="00E767EE"/>
    <w:rsid w:val="00E7788F"/>
    <w:rsid w:val="00E77CA3"/>
    <w:rsid w:val="00E81533"/>
    <w:rsid w:val="00E81EC8"/>
    <w:rsid w:val="00E82993"/>
    <w:rsid w:val="00E82DFB"/>
    <w:rsid w:val="00E8347A"/>
    <w:rsid w:val="00E8348F"/>
    <w:rsid w:val="00E84E20"/>
    <w:rsid w:val="00E8578D"/>
    <w:rsid w:val="00E879AF"/>
    <w:rsid w:val="00E91093"/>
    <w:rsid w:val="00E91498"/>
    <w:rsid w:val="00E91691"/>
    <w:rsid w:val="00E92C8C"/>
    <w:rsid w:val="00E93E32"/>
    <w:rsid w:val="00E94331"/>
    <w:rsid w:val="00E94931"/>
    <w:rsid w:val="00E958DD"/>
    <w:rsid w:val="00E95A08"/>
    <w:rsid w:val="00E95BA9"/>
    <w:rsid w:val="00E9637F"/>
    <w:rsid w:val="00EA0602"/>
    <w:rsid w:val="00EA0C70"/>
    <w:rsid w:val="00EA17E6"/>
    <w:rsid w:val="00EA1899"/>
    <w:rsid w:val="00EA1D56"/>
    <w:rsid w:val="00EA28B3"/>
    <w:rsid w:val="00EA3201"/>
    <w:rsid w:val="00EA34FE"/>
    <w:rsid w:val="00EA3F7C"/>
    <w:rsid w:val="00EA405D"/>
    <w:rsid w:val="00EA4289"/>
    <w:rsid w:val="00EA4F84"/>
    <w:rsid w:val="00EA5404"/>
    <w:rsid w:val="00EA5A46"/>
    <w:rsid w:val="00EA5B04"/>
    <w:rsid w:val="00EA6342"/>
    <w:rsid w:val="00EB0711"/>
    <w:rsid w:val="00EB09DB"/>
    <w:rsid w:val="00EB164E"/>
    <w:rsid w:val="00EB25FE"/>
    <w:rsid w:val="00EB33D4"/>
    <w:rsid w:val="00EB5D08"/>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55A"/>
    <w:rsid w:val="00ED183D"/>
    <w:rsid w:val="00ED23D8"/>
    <w:rsid w:val="00ED2DEC"/>
    <w:rsid w:val="00ED4E38"/>
    <w:rsid w:val="00ED5DA1"/>
    <w:rsid w:val="00EE1219"/>
    <w:rsid w:val="00EE1C4D"/>
    <w:rsid w:val="00EE23A9"/>
    <w:rsid w:val="00EE2FD9"/>
    <w:rsid w:val="00EE30F3"/>
    <w:rsid w:val="00EE42CC"/>
    <w:rsid w:val="00EE4662"/>
    <w:rsid w:val="00EE66DA"/>
    <w:rsid w:val="00EE6717"/>
    <w:rsid w:val="00EE6A2D"/>
    <w:rsid w:val="00EE78EC"/>
    <w:rsid w:val="00EF097E"/>
    <w:rsid w:val="00EF0CB6"/>
    <w:rsid w:val="00EF0E53"/>
    <w:rsid w:val="00EF15C1"/>
    <w:rsid w:val="00EF19F9"/>
    <w:rsid w:val="00EF1F0D"/>
    <w:rsid w:val="00EF20F7"/>
    <w:rsid w:val="00EF2A87"/>
    <w:rsid w:val="00EF371D"/>
    <w:rsid w:val="00EF3D08"/>
    <w:rsid w:val="00EF41DF"/>
    <w:rsid w:val="00EF48DB"/>
    <w:rsid w:val="00EF4A41"/>
    <w:rsid w:val="00EF4E42"/>
    <w:rsid w:val="00EF5381"/>
    <w:rsid w:val="00EF64BF"/>
    <w:rsid w:val="00EF6C9D"/>
    <w:rsid w:val="00EF6CE8"/>
    <w:rsid w:val="00F003A1"/>
    <w:rsid w:val="00F01F2A"/>
    <w:rsid w:val="00F02431"/>
    <w:rsid w:val="00F02727"/>
    <w:rsid w:val="00F03889"/>
    <w:rsid w:val="00F0628A"/>
    <w:rsid w:val="00F0699E"/>
    <w:rsid w:val="00F07A65"/>
    <w:rsid w:val="00F1002C"/>
    <w:rsid w:val="00F10FF8"/>
    <w:rsid w:val="00F117CA"/>
    <w:rsid w:val="00F12167"/>
    <w:rsid w:val="00F12C5E"/>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0A9E"/>
    <w:rsid w:val="00F30EB3"/>
    <w:rsid w:val="00F31A12"/>
    <w:rsid w:val="00F31B5A"/>
    <w:rsid w:val="00F31FC9"/>
    <w:rsid w:val="00F326D3"/>
    <w:rsid w:val="00F32EAA"/>
    <w:rsid w:val="00F331F5"/>
    <w:rsid w:val="00F339B2"/>
    <w:rsid w:val="00F34D3A"/>
    <w:rsid w:val="00F34E77"/>
    <w:rsid w:val="00F35355"/>
    <w:rsid w:val="00F358B2"/>
    <w:rsid w:val="00F36872"/>
    <w:rsid w:val="00F36E18"/>
    <w:rsid w:val="00F40B63"/>
    <w:rsid w:val="00F42333"/>
    <w:rsid w:val="00F429BE"/>
    <w:rsid w:val="00F43922"/>
    <w:rsid w:val="00F44AF0"/>
    <w:rsid w:val="00F44BFB"/>
    <w:rsid w:val="00F45049"/>
    <w:rsid w:val="00F45317"/>
    <w:rsid w:val="00F46295"/>
    <w:rsid w:val="00F4677B"/>
    <w:rsid w:val="00F516B1"/>
    <w:rsid w:val="00F51C3D"/>
    <w:rsid w:val="00F51F96"/>
    <w:rsid w:val="00F52BF4"/>
    <w:rsid w:val="00F53417"/>
    <w:rsid w:val="00F549D1"/>
    <w:rsid w:val="00F550D1"/>
    <w:rsid w:val="00F55732"/>
    <w:rsid w:val="00F55950"/>
    <w:rsid w:val="00F55A2B"/>
    <w:rsid w:val="00F566A0"/>
    <w:rsid w:val="00F56BB9"/>
    <w:rsid w:val="00F56F6F"/>
    <w:rsid w:val="00F61070"/>
    <w:rsid w:val="00F62FE9"/>
    <w:rsid w:val="00F630B6"/>
    <w:rsid w:val="00F64B9B"/>
    <w:rsid w:val="00F65690"/>
    <w:rsid w:val="00F65A1B"/>
    <w:rsid w:val="00F65C25"/>
    <w:rsid w:val="00F66C8A"/>
    <w:rsid w:val="00F66E48"/>
    <w:rsid w:val="00F66EDD"/>
    <w:rsid w:val="00F67522"/>
    <w:rsid w:val="00F67578"/>
    <w:rsid w:val="00F67C3F"/>
    <w:rsid w:val="00F72B5C"/>
    <w:rsid w:val="00F72B8D"/>
    <w:rsid w:val="00F73A8C"/>
    <w:rsid w:val="00F73F19"/>
    <w:rsid w:val="00F75A6C"/>
    <w:rsid w:val="00F75B62"/>
    <w:rsid w:val="00F766E6"/>
    <w:rsid w:val="00F77118"/>
    <w:rsid w:val="00F80559"/>
    <w:rsid w:val="00F80E63"/>
    <w:rsid w:val="00F8116D"/>
    <w:rsid w:val="00F81180"/>
    <w:rsid w:val="00F82967"/>
    <w:rsid w:val="00F84102"/>
    <w:rsid w:val="00F85553"/>
    <w:rsid w:val="00F85923"/>
    <w:rsid w:val="00F861C4"/>
    <w:rsid w:val="00F8625D"/>
    <w:rsid w:val="00F877DB"/>
    <w:rsid w:val="00F901CA"/>
    <w:rsid w:val="00F90AD9"/>
    <w:rsid w:val="00F934BB"/>
    <w:rsid w:val="00F93893"/>
    <w:rsid w:val="00F950EB"/>
    <w:rsid w:val="00F96574"/>
    <w:rsid w:val="00F977B3"/>
    <w:rsid w:val="00F97C7B"/>
    <w:rsid w:val="00FA018C"/>
    <w:rsid w:val="00FA020B"/>
    <w:rsid w:val="00FA02D8"/>
    <w:rsid w:val="00FA052C"/>
    <w:rsid w:val="00FA08EA"/>
    <w:rsid w:val="00FA09A2"/>
    <w:rsid w:val="00FA1186"/>
    <w:rsid w:val="00FA132B"/>
    <w:rsid w:val="00FA1412"/>
    <w:rsid w:val="00FA1B22"/>
    <w:rsid w:val="00FA1BEF"/>
    <w:rsid w:val="00FA1C64"/>
    <w:rsid w:val="00FA1F43"/>
    <w:rsid w:val="00FA217D"/>
    <w:rsid w:val="00FA31FF"/>
    <w:rsid w:val="00FA3533"/>
    <w:rsid w:val="00FA43EE"/>
    <w:rsid w:val="00FA47AC"/>
    <w:rsid w:val="00FA73F2"/>
    <w:rsid w:val="00FB0E95"/>
    <w:rsid w:val="00FB1747"/>
    <w:rsid w:val="00FB1849"/>
    <w:rsid w:val="00FB20E7"/>
    <w:rsid w:val="00FB2293"/>
    <w:rsid w:val="00FB238A"/>
    <w:rsid w:val="00FB395A"/>
    <w:rsid w:val="00FB4983"/>
    <w:rsid w:val="00FB5464"/>
    <w:rsid w:val="00FB6D54"/>
    <w:rsid w:val="00FC1B87"/>
    <w:rsid w:val="00FC28EE"/>
    <w:rsid w:val="00FC2C86"/>
    <w:rsid w:val="00FC34C6"/>
    <w:rsid w:val="00FC4F8A"/>
    <w:rsid w:val="00FC647A"/>
    <w:rsid w:val="00FC74CA"/>
    <w:rsid w:val="00FD0D28"/>
    <w:rsid w:val="00FD1124"/>
    <w:rsid w:val="00FD13A1"/>
    <w:rsid w:val="00FD18E6"/>
    <w:rsid w:val="00FD1E9F"/>
    <w:rsid w:val="00FD2291"/>
    <w:rsid w:val="00FD298F"/>
    <w:rsid w:val="00FD2CBD"/>
    <w:rsid w:val="00FD2E38"/>
    <w:rsid w:val="00FD33DD"/>
    <w:rsid w:val="00FE1F7B"/>
    <w:rsid w:val="00FE367E"/>
    <w:rsid w:val="00FE4DA2"/>
    <w:rsid w:val="00FE60EB"/>
    <w:rsid w:val="00FE670B"/>
    <w:rsid w:val="00FE6FAD"/>
    <w:rsid w:val="00FE7296"/>
    <w:rsid w:val="00FE7DEA"/>
    <w:rsid w:val="00FF0203"/>
    <w:rsid w:val="00FF0245"/>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E7BDDA"/>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0"/>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aliases w:val="H2,h2"/>
    <w:basedOn w:val="1"/>
    <w:next w:val="a0"/>
    <w:link w:val="2Char"/>
    <w:qFormat/>
    <w:pPr>
      <w:pBdr>
        <w:top w:val="none" w:sz="0" w:space="0" w:color="auto"/>
      </w:pBdr>
      <w:spacing w:before="180"/>
      <w:outlineLvl w:val="1"/>
    </w:pPr>
    <w:rPr>
      <w:sz w:val="32"/>
    </w:rPr>
  </w:style>
  <w:style w:type="paragraph" w:styleId="3">
    <w:name w:val="heading 3"/>
    <w:basedOn w:val="20"/>
    <w:next w:val="a0"/>
    <w:link w:val="3Char"/>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rPr>
      <w:b w:val="0"/>
      <w:sz w:val="20"/>
    </w:rPr>
  </w:style>
  <w:style w:type="paragraph" w:styleId="7">
    <w:name w:val="heading 7"/>
    <w:basedOn w:val="H6"/>
    <w:next w:val="a0"/>
    <w:qFormat/>
    <w:pPr>
      <w:outlineLvl w:val="6"/>
    </w:pPr>
    <w:rPr>
      <w:b w:val="0"/>
      <w:sz w:val="20"/>
    </w:rPr>
  </w:style>
  <w:style w:type="paragraph" w:styleId="8">
    <w:name w:val="heading 8"/>
    <w:basedOn w:val="1"/>
    <w:next w:val="a0"/>
    <w:qFormat/>
    <w:pPr>
      <w:ind w:left="0" w:firstLine="0"/>
      <w:outlineLvl w:val="7"/>
    </w:pPr>
  </w:style>
  <w:style w:type="paragraph" w:styleId="9">
    <w:name w:val="heading 9"/>
    <w:basedOn w:val="8"/>
    <w:next w:val="a0"/>
    <w:link w:val="9Char"/>
    <w:qFormat/>
    <w:pPr>
      <w:outlineLvl w:val="8"/>
    </w:pPr>
    <w:rPr>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0"/>
    <w:semiHidden/>
    <w:pPr>
      <w:keepNext w:val="0"/>
      <w:spacing w:before="0"/>
      <w:ind w:left="851" w:hanging="851"/>
    </w:pPr>
    <w:rPr>
      <w:sz w:val="20"/>
    </w:rPr>
  </w:style>
  <w:style w:type="paragraph" w:styleId="30">
    <w:name w:val="toc 3"/>
    <w:basedOn w:val="21"/>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Zchn"/>
    <w:qFormat/>
    <w:pPr>
      <w:keepLines/>
      <w:ind w:left="1135" w:hanging="851"/>
    </w:p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rPr>
  </w:style>
  <w:style w:type="paragraph" w:customStyle="1" w:styleId="FP">
    <w:name w:val="FP"/>
    <w:basedOn w:val="a0"/>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rPr>
      <w:lang w:val="x-none"/>
    </w:rPr>
  </w:style>
  <w:style w:type="paragraph" w:customStyle="1" w:styleId="B1">
    <w:name w:val="B1"/>
    <w:basedOn w:val="a0"/>
    <w:link w:val="B1Char"/>
    <w:qFormat/>
    <w:pPr>
      <w:ind w:left="568"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Pr>
      <w:color w:val="000000"/>
      <w:lang w:val="en-GB" w:eastAsia="ja-JP" w:bidi="ar-SA"/>
    </w:rPr>
  </w:style>
  <w:style w:type="paragraph" w:styleId="a6">
    <w:name w:val="Balloon Text"/>
    <w:basedOn w:val="a0"/>
    <w:link w:val="Char0"/>
    <w:rsid w:val="0050023D"/>
    <w:pPr>
      <w:spacing w:after="0"/>
    </w:pPr>
    <w:rPr>
      <w:rFonts w:ascii="Tahoma" w:hAnsi="Tahoma"/>
      <w:sz w:val="16"/>
      <w:szCs w:val="16"/>
    </w:rPr>
  </w:style>
  <w:style w:type="character" w:customStyle="1" w:styleId="Char0">
    <w:name w:val="批注框文本 Char"/>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7">
    <w:name w:val="annotation reference"/>
    <w:rsid w:val="00A5645D"/>
    <w:rPr>
      <w:sz w:val="16"/>
      <w:szCs w:val="16"/>
    </w:rPr>
  </w:style>
  <w:style w:type="paragraph" w:styleId="a8">
    <w:name w:val="annotation text"/>
    <w:basedOn w:val="a0"/>
    <w:link w:val="Char1"/>
    <w:rsid w:val="00A5645D"/>
  </w:style>
  <w:style w:type="character" w:customStyle="1" w:styleId="Char1">
    <w:name w:val="批注文字 Char"/>
    <w:link w:val="a8"/>
    <w:rsid w:val="00A5645D"/>
    <w:rPr>
      <w:color w:val="000000"/>
      <w:lang w:val="en-GB" w:eastAsia="ja-JP"/>
    </w:rPr>
  </w:style>
  <w:style w:type="paragraph" w:styleId="a9">
    <w:name w:val="annotation subject"/>
    <w:basedOn w:val="a8"/>
    <w:next w:val="a8"/>
    <w:link w:val="Char2"/>
    <w:rsid w:val="00A5645D"/>
    <w:rPr>
      <w:b/>
      <w:bCs/>
    </w:rPr>
  </w:style>
  <w:style w:type="character" w:customStyle="1" w:styleId="Char2">
    <w:name w:val="批注主题 Char"/>
    <w:link w:val="a9"/>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a">
    <w:name w:val="caption"/>
    <w:basedOn w:val="a0"/>
    <w:next w:val="a0"/>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b">
    <w:name w:val="Table Grid"/>
    <w:basedOn w:val="a2"/>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basedOn w:val="a0"/>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List Paragraph"/>
    <w:basedOn w:val="a0"/>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e">
    <w:name w:val="Normal Indent"/>
    <w:basedOn w:val="a0"/>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0"/>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0">
    <w:name w:val="Emphasis"/>
    <w:qFormat/>
    <w:rsid w:val="00D469AD"/>
    <w:rPr>
      <w:i/>
      <w:iCs/>
    </w:rPr>
  </w:style>
  <w:style w:type="paragraph" w:customStyle="1" w:styleId="body">
    <w:name w:val="body"/>
    <w:basedOn w:val="a0"/>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1">
    <w:name w:val="Quote"/>
    <w:basedOn w:val="a0"/>
    <w:next w:val="a0"/>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1"/>
    <w:uiPriority w:val="29"/>
    <w:rsid w:val="00785C73"/>
    <w:rPr>
      <w:rFonts w:ascii="Bookman Old Style" w:hAnsi="Bookman Old Style"/>
      <w:i/>
      <w:iCs/>
      <w:color w:val="000000"/>
    </w:rPr>
  </w:style>
  <w:style w:type="paragraph" w:customStyle="1" w:styleId="dsp-fs4b">
    <w:name w:val="dsp-fs4b"/>
    <w:basedOn w:val="a0"/>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0"/>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0"/>
    <w:next w:val="a0"/>
    <w:autoRedefine/>
    <w:rsid w:val="007842C4"/>
    <w:pPr>
      <w:ind w:left="1600" w:hanging="200"/>
    </w:pPr>
  </w:style>
  <w:style w:type="paragraph" w:styleId="af2">
    <w:name w:val="Revision"/>
    <w:hidden/>
    <w:uiPriority w:val="99"/>
    <w:semiHidden/>
    <w:rsid w:val="00E41059"/>
    <w:rPr>
      <w:color w:val="000000"/>
      <w:lang w:val="en-GB" w:eastAsia="ja-JP"/>
    </w:rPr>
  </w:style>
  <w:style w:type="paragraph" w:styleId="2">
    <w:name w:val="List Bullet 2"/>
    <w:rsid w:val="00EF64BF"/>
    <w:pPr>
      <w:numPr>
        <w:numId w:val="22"/>
      </w:numPr>
      <w:spacing w:before="220"/>
    </w:pPr>
    <w:rPr>
      <w:rFonts w:ascii="Ericsson Hilda" w:eastAsia="Times New Roman" w:hAnsi="Ericsson Hilda"/>
      <w:sz w:val="22"/>
      <w:lang w:val="de-DE" w:eastAsia="en-US"/>
    </w:rPr>
  </w:style>
  <w:style w:type="paragraph" w:styleId="af3">
    <w:name w:val="Body Text"/>
    <w:link w:val="Char4"/>
    <w:rsid w:val="009C41B6"/>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eastAsia="en-US"/>
    </w:rPr>
  </w:style>
  <w:style w:type="character" w:customStyle="1" w:styleId="Char4">
    <w:name w:val="正文文本 Char"/>
    <w:basedOn w:val="a1"/>
    <w:link w:val="af3"/>
    <w:rsid w:val="009C41B6"/>
    <w:rPr>
      <w:rFonts w:ascii="Arial" w:eastAsia="Times New Roman" w:hAnsi="Arial"/>
      <w:sz w:val="22"/>
      <w:lang w:eastAsia="en-US"/>
    </w:rPr>
  </w:style>
  <w:style w:type="character" w:customStyle="1" w:styleId="normaltextrun">
    <w:name w:val="normaltextrun"/>
    <w:basedOn w:val="a1"/>
    <w:rsid w:val="009C41B6"/>
  </w:style>
  <w:style w:type="character" w:customStyle="1" w:styleId="eop">
    <w:name w:val="eop"/>
    <w:basedOn w:val="a1"/>
    <w:rsid w:val="009C41B6"/>
  </w:style>
  <w:style w:type="paragraph" w:styleId="a">
    <w:name w:val="List Bullet"/>
    <w:basedOn w:val="a0"/>
    <w:rsid w:val="001C30BE"/>
    <w:pPr>
      <w:numPr>
        <w:numId w:val="33"/>
      </w:numPr>
      <w:contextualSpacing/>
    </w:pPr>
  </w:style>
  <w:style w:type="paragraph" w:styleId="af4">
    <w:name w:val="Title"/>
    <w:next w:val="af3"/>
    <w:link w:val="Char5"/>
    <w:qFormat/>
    <w:rsid w:val="00181FDA"/>
    <w:pPr>
      <w:spacing w:before="240" w:after="480"/>
      <w:ind w:left="2552"/>
    </w:pPr>
    <w:rPr>
      <w:rFonts w:ascii="Ericsson Hilda" w:eastAsia="Times New Roman" w:hAnsi="Ericsson Hilda"/>
      <w:b/>
      <w:noProof/>
      <w:sz w:val="28"/>
      <w:lang w:val="de-DE" w:eastAsia="en-US"/>
    </w:rPr>
  </w:style>
  <w:style w:type="character" w:customStyle="1" w:styleId="Char5">
    <w:name w:val="标题 Char"/>
    <w:basedOn w:val="a1"/>
    <w:link w:val="af4"/>
    <w:rsid w:val="00181FDA"/>
    <w:rPr>
      <w:rFonts w:ascii="Ericsson Hilda" w:eastAsia="Times New Roman" w:hAnsi="Ericsson Hilda"/>
      <w:b/>
      <w:noProof/>
      <w:sz w:val="28"/>
      <w:lang w:val="de-DE" w:eastAsia="en-US"/>
    </w:rPr>
  </w:style>
  <w:style w:type="character" w:customStyle="1" w:styleId="Formatvorlage2">
    <w:name w:val="Formatvorlage2"/>
    <w:basedOn w:val="a1"/>
    <w:uiPriority w:val="1"/>
    <w:rsid w:val="00181FDA"/>
    <w:rPr>
      <w:b/>
    </w:rPr>
  </w:style>
  <w:style w:type="character" w:customStyle="1" w:styleId="Formatvorlage3">
    <w:name w:val="Formatvorlage3"/>
    <w:basedOn w:val="a1"/>
    <w:uiPriority w:val="1"/>
    <w:rsid w:val="00181FDA"/>
    <w:rPr>
      <w:b/>
    </w:rPr>
  </w:style>
  <w:style w:type="character" w:styleId="af5">
    <w:name w:val="Strong"/>
    <w:basedOn w:val="a1"/>
    <w:qFormat/>
    <w:rsid w:val="003459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753289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8BC86330DC44828886B64252327A081"/>
        <w:category>
          <w:name w:val="常规"/>
          <w:gallery w:val="placeholder"/>
        </w:category>
        <w:types>
          <w:type w:val="bbPlcHdr"/>
        </w:types>
        <w:behaviors>
          <w:behavior w:val="content"/>
        </w:behaviors>
        <w:guid w:val="{F742EA52-EFE3-44F5-85C9-BE20EEF754E2}"/>
      </w:docPartPr>
      <w:docPartBody>
        <w:p w:rsidR="00986717" w:rsidRDefault="002927F8" w:rsidP="002927F8">
          <w:pPr>
            <w:pStyle w:val="68BC86330DC44828886B64252327A081"/>
          </w:pPr>
          <w:r w:rsidRPr="006A7454">
            <w:rPr>
              <w:rStyle w:val="a3"/>
            </w:rPr>
            <w:t>Klicken Sie hier, um Text einzugeben.</w:t>
          </w:r>
        </w:p>
      </w:docPartBody>
    </w:docPart>
    <w:docPart>
      <w:docPartPr>
        <w:name w:val="8D158E6282F84F86B441C0B4A246B43F"/>
        <w:category>
          <w:name w:val="常规"/>
          <w:gallery w:val="placeholder"/>
        </w:category>
        <w:types>
          <w:type w:val="bbPlcHdr"/>
        </w:types>
        <w:behaviors>
          <w:behavior w:val="content"/>
        </w:behaviors>
        <w:guid w:val="{98CE2357-0823-40E7-81F8-5C2505949044}"/>
      </w:docPartPr>
      <w:docPartBody>
        <w:p w:rsidR="00B83F61" w:rsidRDefault="005F4DD9" w:rsidP="005F4DD9">
          <w:pPr>
            <w:pStyle w:val="8D158E6282F84F86B441C0B4A246B43F"/>
          </w:pPr>
          <w:r w:rsidRPr="006A7454">
            <w:rPr>
              <w:rStyle w:val="a3"/>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Ericsson Hilda">
    <w:altName w:val="Calibri"/>
    <w:charset w:val="00"/>
    <w:family w:val="auto"/>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27F8"/>
    <w:rsid w:val="000235C4"/>
    <w:rsid w:val="0003263B"/>
    <w:rsid w:val="0003477B"/>
    <w:rsid w:val="000A6E68"/>
    <w:rsid w:val="00141089"/>
    <w:rsid w:val="001E56D0"/>
    <w:rsid w:val="002778FF"/>
    <w:rsid w:val="002927F8"/>
    <w:rsid w:val="002E3A74"/>
    <w:rsid w:val="002F0F2E"/>
    <w:rsid w:val="003D0728"/>
    <w:rsid w:val="004A0F9A"/>
    <w:rsid w:val="005503B0"/>
    <w:rsid w:val="005F4DD9"/>
    <w:rsid w:val="005F5DDF"/>
    <w:rsid w:val="006150FF"/>
    <w:rsid w:val="00696EAB"/>
    <w:rsid w:val="007C7EC7"/>
    <w:rsid w:val="0088453C"/>
    <w:rsid w:val="00901EEF"/>
    <w:rsid w:val="009829AC"/>
    <w:rsid w:val="00986717"/>
    <w:rsid w:val="00B83F61"/>
    <w:rsid w:val="00C175DC"/>
    <w:rsid w:val="00C8049C"/>
    <w:rsid w:val="00CD5DAB"/>
    <w:rsid w:val="00D32A19"/>
    <w:rsid w:val="00D40076"/>
    <w:rsid w:val="00E26D32"/>
    <w:rsid w:val="00E66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F4DD9"/>
    <w:rPr>
      <w:color w:val="808080"/>
    </w:rPr>
  </w:style>
  <w:style w:type="paragraph" w:customStyle="1" w:styleId="70A4DF7F60244B558CD939A45B655EC1">
    <w:name w:val="70A4DF7F60244B558CD939A45B655EC1"/>
    <w:rsid w:val="002927F8"/>
    <w:pPr>
      <w:widowControl w:val="0"/>
      <w:jc w:val="both"/>
    </w:pPr>
  </w:style>
  <w:style w:type="paragraph" w:customStyle="1" w:styleId="7E1751CE4E1E4BEAA7CE0F38102BB996">
    <w:name w:val="7E1751CE4E1E4BEAA7CE0F38102BB996"/>
    <w:rsid w:val="002927F8"/>
    <w:pPr>
      <w:widowControl w:val="0"/>
      <w:jc w:val="both"/>
    </w:pPr>
  </w:style>
  <w:style w:type="paragraph" w:customStyle="1" w:styleId="68BC86330DC44828886B64252327A081">
    <w:name w:val="68BC86330DC44828886B64252327A081"/>
    <w:rsid w:val="002927F8"/>
    <w:pPr>
      <w:widowControl w:val="0"/>
      <w:jc w:val="both"/>
    </w:pPr>
  </w:style>
  <w:style w:type="paragraph" w:customStyle="1" w:styleId="8D158E6282F84F86B441C0B4A246B43F">
    <w:name w:val="8D158E6282F84F86B441C0B4A246B43F"/>
    <w:rsid w:val="005F4DD9"/>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69445CC-00C7-49BA-AAC1-EE02BDB59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9</Pages>
  <Words>3277</Words>
  <Characters>18684</Characters>
  <Application>Microsoft Office Word</Application>
  <DocSecurity>0</DocSecurity>
  <Lines>155</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Huawei-Z1</cp:lastModifiedBy>
  <cp:revision>80</cp:revision>
  <cp:lastPrinted>2018-08-13T16:59:00Z</cp:lastPrinted>
  <dcterms:created xsi:type="dcterms:W3CDTF">2021-04-25T04:45:00Z</dcterms:created>
  <dcterms:modified xsi:type="dcterms:W3CDTF">2021-05-10T09:49:00Z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(3)Ak7hGOAuJX0DtUMwjtP4r3M3T1aMfN9eWDc04hZH6FskpSntnHVtNUJlFdDptQlguASMMrKo
Hta9cjAQ8bXWLYvuEgxNQb0+4bYjg4dJSxKiymqTY0TaJE5LEeE6WT7MtWG7PBUWenTiFOss
iWnMJLTd0vWpkYndHfyFh6oMRmYUMM+Ii4T2N5NNkO3SrCOpOFZaqicq4SjaWxinROUcdqzD
rrOiPLKsnbaBZ+iEtQ</vt:lpwstr>
  </property>
  <property fmtid="{D5CDD505-2E9C-101B-9397-08002B2CF9AE}" pid="9" name="_2015_ms_pID_7253431">
    <vt:lpwstr>NacAIb9jiSnW7UfpRG2MzdzVco0KnyeAq7ZFA3/CvRz6VZAh9aAb+u
EdYCvhnYhqR6jYDE8lo6PVaC53aBMLcEilzT4sHPvb/5VM9JHzt4oxNp+TD4XN23PmRQX6fx
rA81iowWhraTJa9MK8MiIGspDriMIpOEufO3Vo7xFy3s7MJmXc8bq+DkWHlZD0d0VTsEAwf3
88CQtycR900IQd+XfJRRMzxgHdkWvXSfQegv</vt:lpwstr>
  </property>
  <property fmtid="{D5CDD505-2E9C-101B-9397-08002B2CF9AE}" pid="10" name="_2015_ms_pID_7253432">
    <vt:lpwstr>U6F6il51F58VCiNYvl08CDo=</vt:lpwstr>
  </property>
  <property fmtid="{D5CDD505-2E9C-101B-9397-08002B2CF9AE}" pid="11" name="MSIP_Label_a59b6cd5-d141-4a33-8bf1-0ca04484304f_Enabled">
    <vt:lpwstr>true</vt:lpwstr>
  </property>
  <property fmtid="{D5CDD505-2E9C-101B-9397-08002B2CF9AE}" pid="12" name="MSIP_Label_a59b6cd5-d141-4a33-8bf1-0ca04484304f_SetDate">
    <vt:lpwstr>2020-08-10T12:42:02Z</vt:lpwstr>
  </property>
  <property fmtid="{D5CDD505-2E9C-101B-9397-08002B2CF9AE}" pid="13" name="MSIP_Label_a59b6cd5-d141-4a33-8bf1-0ca04484304f_Method">
    <vt:lpwstr>Standard</vt:lpwstr>
  </property>
  <property fmtid="{D5CDD505-2E9C-101B-9397-08002B2CF9AE}" pid="14" name="MSIP_Label_a59b6cd5-d141-4a33-8bf1-0ca04484304f_Name">
    <vt:lpwstr>restricted-default</vt:lpwstr>
  </property>
  <property fmtid="{D5CDD505-2E9C-101B-9397-08002B2CF9AE}" pid="15" name="MSIP_Label_a59b6cd5-d141-4a33-8bf1-0ca04484304f_SiteId">
    <vt:lpwstr>38ae3bcd-9579-4fd4-adda-b42e1495d55a</vt:lpwstr>
  </property>
  <property fmtid="{D5CDD505-2E9C-101B-9397-08002B2CF9AE}" pid="16" name="MSIP_Label_a59b6cd5-d141-4a33-8bf1-0ca04484304f_ActionId">
    <vt:lpwstr>f7483bf9-3665-4c6b-bd61-03d66c131e33</vt:lpwstr>
  </property>
  <property fmtid="{D5CDD505-2E9C-101B-9397-08002B2CF9AE}" pid="17" name="MSIP_Label_a59b6cd5-d141-4a33-8bf1-0ca04484304f_ContentBits">
    <vt:lpwstr>0</vt:lpwstr>
  </property>
  <property fmtid="{D5CDD505-2E9C-101B-9397-08002B2CF9AE}" pid="18" name="Document_Confidentiality">
    <vt:lpwstr>Restricted</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1620434583</vt:lpwstr>
  </property>
</Properties>
</file>